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44E98" w14:textId="77777777" w:rsidR="00850A4A"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6192" behindDoc="0" locked="0" layoutInCell="1" allowOverlap="1" wp14:anchorId="53E34BFA" wp14:editId="51E69068">
                <wp:simplePos x="0" y="0"/>
                <wp:positionH relativeFrom="column">
                  <wp:posOffset>0</wp:posOffset>
                </wp:positionH>
                <wp:positionV relativeFrom="paragraph">
                  <wp:posOffset>0</wp:posOffset>
                </wp:positionV>
                <wp:extent cx="6640830" cy="9704705"/>
                <wp:effectExtent l="0" t="0" r="26670" b="10795"/>
                <wp:wrapNone/>
                <wp:docPr id="3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0830" cy="9704705"/>
                        </a:xfrm>
                        <a:prstGeom prst="rect">
                          <a:avLst/>
                        </a:prstGeom>
                        <a:noFill/>
                        <a:ln w="6350" cap="flat" cmpd="sng" algn="ctr">
                          <a:solidFill>
                            <a:sysClr val="window" lastClr="FFFFFF">
                              <a:lumMod val="85000"/>
                            </a:sysClr>
                          </a:solidFill>
                          <a:prstDash val="solid"/>
                        </a:ln>
                        <a:effectLst/>
                      </wps:spPr>
                      <wps:bodyPr lIns="45702" tIns="22851" rIns="45702" bIns="22851" anchor="ctr"/>
                    </wps:wsp>
                  </a:graphicData>
                </a:graphic>
                <wp14:sizeRelH relativeFrom="page">
                  <wp14:pctWidth>0</wp14:pctWidth>
                </wp14:sizeRelH>
                <wp14:sizeRelV relativeFrom="page">
                  <wp14:pctHeight>0</wp14:pctHeight>
                </wp14:sizeRelV>
              </wp:anchor>
            </w:drawing>
          </mc:Choice>
          <mc:Fallback>
            <w:pict>
              <v:rect w14:anchorId="5E37A97D" id="Rectangle 16" o:spid="_x0000_s1026" style="position:absolute;margin-left:0;margin-top:0;width:522.9pt;height:76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" filled="f" strokecolor="#d9d9d9" strokeweight=".5pt">
                <v:path arrowok="t"/>
                <v:textbox inset="1.2695mm,.63475mm,1.2695mm,.63475mm"/>
              </v:rect>
            </w:pict>
          </mc:Fallback>
        </mc:AlternateContent>
      </w:r>
    </w:p>
    <w:p w14:paraId="72D7FDB9" w14:textId="77777777" w:rsidR="00064485" w:rsidRPr="00D4018E" w:rsidRDefault="00E746B5"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8240" behindDoc="0" locked="0" layoutInCell="1" allowOverlap="1" wp14:anchorId="153ED6C7" wp14:editId="26C24079">
                <wp:simplePos x="0" y="0"/>
                <wp:positionH relativeFrom="column">
                  <wp:posOffset>2540</wp:posOffset>
                </wp:positionH>
                <wp:positionV relativeFrom="paragraph">
                  <wp:posOffset>22860</wp:posOffset>
                </wp:positionV>
                <wp:extent cx="6629400" cy="1666875"/>
                <wp:effectExtent l="0" t="0" r="0" b="9525"/>
                <wp:wrapNone/>
                <wp:docPr id="205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1666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F512D"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0E5A2F00"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253C2585" w14:textId="77777777" w:rsidR="00071794" w:rsidRDefault="00071794"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071794">
                              <w:rPr>
                                <w:rFonts w:asciiTheme="minorHAnsi" w:eastAsia="MS PGothic" w:hAnsiTheme="minorHAnsi"/>
                                <w:b/>
                                <w:bCs/>
                                <w:color w:val="000000"/>
                                <w:kern w:val="24"/>
                                <w:sz w:val="40"/>
                                <w:szCs w:val="40"/>
                              </w:rPr>
                              <w:t xml:space="preserve">Hráz PB Cholinky a Moravy, </w:t>
                            </w:r>
                            <w:proofErr w:type="gramStart"/>
                            <w:r w:rsidRPr="00071794">
                              <w:rPr>
                                <w:rFonts w:asciiTheme="minorHAnsi" w:eastAsia="MS PGothic" w:hAnsiTheme="minorHAnsi"/>
                                <w:b/>
                                <w:bCs/>
                                <w:color w:val="000000"/>
                                <w:kern w:val="24"/>
                                <w:sz w:val="40"/>
                                <w:szCs w:val="40"/>
                              </w:rPr>
                              <w:t xml:space="preserve">Horka - </w:t>
                            </w:r>
                            <w:proofErr w:type="spellStart"/>
                            <w:r w:rsidRPr="00071794">
                              <w:rPr>
                                <w:rFonts w:asciiTheme="minorHAnsi" w:eastAsia="MS PGothic" w:hAnsiTheme="minorHAnsi"/>
                                <w:b/>
                                <w:bCs/>
                                <w:color w:val="000000"/>
                                <w:kern w:val="24"/>
                                <w:sz w:val="40"/>
                                <w:szCs w:val="40"/>
                              </w:rPr>
                              <w:t>Chomoutov</w:t>
                            </w:r>
                            <w:proofErr w:type="spellEnd"/>
                            <w:proofErr w:type="gramEnd"/>
                            <w:r w:rsidRPr="00071794">
                              <w:rPr>
                                <w:rFonts w:asciiTheme="minorHAnsi" w:eastAsia="MS PGothic" w:hAnsiTheme="minorHAnsi"/>
                                <w:b/>
                                <w:bCs/>
                                <w:color w:val="000000"/>
                                <w:kern w:val="24"/>
                                <w:sz w:val="40"/>
                                <w:szCs w:val="40"/>
                              </w:rPr>
                              <w:t xml:space="preserve"> - dosypání koruny hráze</w:t>
                            </w:r>
                          </w:p>
                          <w:p w14:paraId="172A1093" w14:textId="2BBDA3A8"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proofErr w:type="spellStart"/>
                            <w:r>
                              <w:rPr>
                                <w:rFonts w:asciiTheme="minorHAnsi" w:eastAsia="MS PGothic" w:hAnsiTheme="minorHAnsi" w:cs="Arial"/>
                                <w:color w:val="000000"/>
                                <w:kern w:val="24"/>
                                <w:sz w:val="28"/>
                                <w:szCs w:val="28"/>
                              </w:rPr>
                              <w:t>k.ú</w:t>
                            </w:r>
                            <w:proofErr w:type="spellEnd"/>
                            <w:r>
                              <w:rPr>
                                <w:rFonts w:asciiTheme="minorHAnsi" w:eastAsia="MS PGothic" w:hAnsiTheme="minorHAnsi" w:cs="Arial"/>
                                <w:color w:val="000000"/>
                                <w:kern w:val="24"/>
                                <w:sz w:val="28"/>
                                <w:szCs w:val="28"/>
                              </w:rPr>
                              <w:t xml:space="preserve">. </w:t>
                            </w:r>
                            <w:proofErr w:type="spellStart"/>
                            <w:r w:rsidR="006C2918">
                              <w:rPr>
                                <w:rFonts w:asciiTheme="minorHAnsi" w:eastAsia="MS PGothic" w:hAnsiTheme="minorHAnsi" w:cs="Arial"/>
                                <w:color w:val="000000"/>
                                <w:kern w:val="24"/>
                                <w:sz w:val="28"/>
                                <w:szCs w:val="28"/>
                              </w:rPr>
                              <w:t>Chomoutov</w:t>
                            </w:r>
                            <w:proofErr w:type="spellEnd"/>
                            <w:r w:rsidR="006C2918">
                              <w:rPr>
                                <w:rFonts w:asciiTheme="minorHAnsi" w:eastAsia="MS PGothic" w:hAnsiTheme="minorHAnsi" w:cs="Arial"/>
                                <w:color w:val="000000"/>
                                <w:kern w:val="24"/>
                                <w:sz w:val="28"/>
                                <w:szCs w:val="28"/>
                              </w:rPr>
                              <w:t>, Horka nad Moravou</w:t>
                            </w:r>
                          </w:p>
                          <w:p w14:paraId="43CA9AFD"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4EA8AF9B"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wps:txbx>
                      <wps:bodyPr wrap="square" lIns="0" tIns="0" rIns="0" bIns="0">
                        <a:noAutofit/>
                      </wps:bodyPr>
                    </wps:wsp>
                  </a:graphicData>
                </a:graphic>
                <wp14:sizeRelH relativeFrom="page">
                  <wp14:pctWidth>0</wp14:pctWidth>
                </wp14:sizeRelH>
                <wp14:sizeRelV relativeFrom="page">
                  <wp14:pctHeight>0</wp14:pctHeight>
                </wp14:sizeRelV>
              </wp:anchor>
            </w:drawing>
          </mc:Choice>
          <mc:Fallback>
            <w:pict>
              <v:rect w14:anchorId="153ED6C7" id="Rectangle 10" o:spid="_x0000_s1026" style="position:absolute;left:0;text-align:left;margin-left:.2pt;margin-top:1.8pt;width:522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" filled="f" stroked="f">
                <v:textbox inset="0,0,0,0">
                  <w:txbxContent>
                    <w:p w14:paraId="6B7F512D" w14:textId="77777777" w:rsidR="00AC126F" w:rsidRDefault="00AC126F" w:rsidP="00EA7177">
                      <w:pPr>
                        <w:pStyle w:val="Normlnweb"/>
                        <w:spacing w:before="0" w:beforeAutospacing="0" w:after="0" w:afterAutospacing="0"/>
                        <w:jc w:val="center"/>
                        <w:textAlignment w:val="baseline"/>
                        <w:rPr>
                          <w:rFonts w:asciiTheme="minorHAnsi" w:eastAsia="MS PGothic" w:hAnsiTheme="minorHAnsi" w:cs="Arial"/>
                          <w:b/>
                          <w:color w:val="000000"/>
                          <w:kern w:val="24"/>
                          <w:sz w:val="36"/>
                          <w:szCs w:val="36"/>
                        </w:rPr>
                      </w:pPr>
                      <w:r w:rsidRPr="00EA7177">
                        <w:rPr>
                          <w:rFonts w:asciiTheme="minorHAnsi" w:eastAsia="MS PGothic" w:hAnsiTheme="minorHAnsi" w:cs="Arial"/>
                          <w:b/>
                          <w:color w:val="000000"/>
                          <w:kern w:val="24"/>
                          <w:sz w:val="36"/>
                          <w:szCs w:val="36"/>
                        </w:rPr>
                        <w:t>ZADÁNÍ ROZSAHU STAVBY</w:t>
                      </w:r>
                    </w:p>
                    <w:p w14:paraId="0E5A2F00" w14:textId="77777777" w:rsidR="00AC126F" w:rsidRPr="00EA7177" w:rsidRDefault="00AC126F" w:rsidP="00EA7177">
                      <w:pPr>
                        <w:pStyle w:val="Normlnweb"/>
                        <w:spacing w:before="0" w:beforeAutospacing="0" w:after="0" w:afterAutospacing="0"/>
                        <w:jc w:val="center"/>
                        <w:textAlignment w:val="baseline"/>
                        <w:rPr>
                          <w:rFonts w:asciiTheme="minorHAnsi" w:hAnsiTheme="minorHAnsi"/>
                          <w:b/>
                          <w:sz w:val="8"/>
                        </w:rPr>
                      </w:pPr>
                    </w:p>
                    <w:p w14:paraId="253C2585" w14:textId="77777777" w:rsidR="00071794" w:rsidRDefault="00071794" w:rsidP="00064485">
                      <w:pPr>
                        <w:pStyle w:val="Normlnweb"/>
                        <w:spacing w:before="0" w:beforeAutospacing="0" w:after="0" w:afterAutospacing="0"/>
                        <w:jc w:val="center"/>
                        <w:textAlignment w:val="baseline"/>
                        <w:rPr>
                          <w:rFonts w:asciiTheme="minorHAnsi" w:eastAsia="MS PGothic" w:hAnsiTheme="minorHAnsi"/>
                          <w:b/>
                          <w:bCs/>
                          <w:color w:val="000000"/>
                          <w:kern w:val="24"/>
                          <w:sz w:val="40"/>
                          <w:szCs w:val="40"/>
                        </w:rPr>
                      </w:pPr>
                      <w:r w:rsidRPr="00071794">
                        <w:rPr>
                          <w:rFonts w:asciiTheme="minorHAnsi" w:eastAsia="MS PGothic" w:hAnsiTheme="minorHAnsi"/>
                          <w:b/>
                          <w:bCs/>
                          <w:color w:val="000000"/>
                          <w:kern w:val="24"/>
                          <w:sz w:val="40"/>
                          <w:szCs w:val="40"/>
                        </w:rPr>
                        <w:t xml:space="preserve">Hráz PB Cholinky a Moravy, </w:t>
                      </w:r>
                      <w:proofErr w:type="gramStart"/>
                      <w:r w:rsidRPr="00071794">
                        <w:rPr>
                          <w:rFonts w:asciiTheme="minorHAnsi" w:eastAsia="MS PGothic" w:hAnsiTheme="minorHAnsi"/>
                          <w:b/>
                          <w:bCs/>
                          <w:color w:val="000000"/>
                          <w:kern w:val="24"/>
                          <w:sz w:val="40"/>
                          <w:szCs w:val="40"/>
                        </w:rPr>
                        <w:t xml:space="preserve">Horka - </w:t>
                      </w:r>
                      <w:proofErr w:type="spellStart"/>
                      <w:r w:rsidRPr="00071794">
                        <w:rPr>
                          <w:rFonts w:asciiTheme="minorHAnsi" w:eastAsia="MS PGothic" w:hAnsiTheme="minorHAnsi"/>
                          <w:b/>
                          <w:bCs/>
                          <w:color w:val="000000"/>
                          <w:kern w:val="24"/>
                          <w:sz w:val="40"/>
                          <w:szCs w:val="40"/>
                        </w:rPr>
                        <w:t>Chomoutov</w:t>
                      </w:r>
                      <w:proofErr w:type="spellEnd"/>
                      <w:proofErr w:type="gramEnd"/>
                      <w:r w:rsidRPr="00071794">
                        <w:rPr>
                          <w:rFonts w:asciiTheme="minorHAnsi" w:eastAsia="MS PGothic" w:hAnsiTheme="minorHAnsi"/>
                          <w:b/>
                          <w:bCs/>
                          <w:color w:val="000000"/>
                          <w:kern w:val="24"/>
                          <w:sz w:val="40"/>
                          <w:szCs w:val="40"/>
                        </w:rPr>
                        <w:t xml:space="preserve"> - dosypání koruny hráze</w:t>
                      </w:r>
                    </w:p>
                    <w:p w14:paraId="172A1093" w14:textId="2BBDA3A8" w:rsidR="00AC126F" w:rsidRDefault="00AC126F" w:rsidP="00064485">
                      <w:pPr>
                        <w:pStyle w:val="Normlnweb"/>
                        <w:spacing w:before="0" w:beforeAutospacing="0" w:after="0" w:afterAutospacing="0"/>
                        <w:jc w:val="center"/>
                        <w:textAlignment w:val="baseline"/>
                        <w:rPr>
                          <w:rFonts w:asciiTheme="minorHAnsi" w:eastAsia="MS PGothic" w:hAnsiTheme="minorHAnsi" w:cs="Arial"/>
                          <w:color w:val="000000"/>
                          <w:kern w:val="24"/>
                          <w:sz w:val="28"/>
                          <w:szCs w:val="28"/>
                        </w:rPr>
                      </w:pPr>
                      <w:proofErr w:type="spellStart"/>
                      <w:r>
                        <w:rPr>
                          <w:rFonts w:asciiTheme="minorHAnsi" w:eastAsia="MS PGothic" w:hAnsiTheme="minorHAnsi" w:cs="Arial"/>
                          <w:color w:val="000000"/>
                          <w:kern w:val="24"/>
                          <w:sz w:val="28"/>
                          <w:szCs w:val="28"/>
                        </w:rPr>
                        <w:t>k.ú</w:t>
                      </w:r>
                      <w:proofErr w:type="spellEnd"/>
                      <w:r>
                        <w:rPr>
                          <w:rFonts w:asciiTheme="minorHAnsi" w:eastAsia="MS PGothic" w:hAnsiTheme="minorHAnsi" w:cs="Arial"/>
                          <w:color w:val="000000"/>
                          <w:kern w:val="24"/>
                          <w:sz w:val="28"/>
                          <w:szCs w:val="28"/>
                        </w:rPr>
                        <w:t xml:space="preserve">. </w:t>
                      </w:r>
                      <w:proofErr w:type="spellStart"/>
                      <w:r w:rsidR="006C2918">
                        <w:rPr>
                          <w:rFonts w:asciiTheme="minorHAnsi" w:eastAsia="MS PGothic" w:hAnsiTheme="minorHAnsi" w:cs="Arial"/>
                          <w:color w:val="000000"/>
                          <w:kern w:val="24"/>
                          <w:sz w:val="28"/>
                          <w:szCs w:val="28"/>
                        </w:rPr>
                        <w:t>Chomoutov</w:t>
                      </w:r>
                      <w:proofErr w:type="spellEnd"/>
                      <w:r w:rsidR="006C2918">
                        <w:rPr>
                          <w:rFonts w:asciiTheme="minorHAnsi" w:eastAsia="MS PGothic" w:hAnsiTheme="minorHAnsi" w:cs="Arial"/>
                          <w:color w:val="000000"/>
                          <w:kern w:val="24"/>
                          <w:sz w:val="28"/>
                          <w:szCs w:val="28"/>
                        </w:rPr>
                        <w:t>, Horka nad Moravou</w:t>
                      </w:r>
                    </w:p>
                    <w:p w14:paraId="43CA9AFD"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okres: Olomouc</w:t>
                      </w:r>
                    </w:p>
                    <w:p w14:paraId="4EA8AF9B" w14:textId="77777777" w:rsidR="00AC126F" w:rsidRPr="00EA7177" w:rsidRDefault="00AC126F" w:rsidP="00064485">
                      <w:pPr>
                        <w:pStyle w:val="Normlnweb"/>
                        <w:spacing w:before="0" w:beforeAutospacing="0" w:after="0" w:afterAutospacing="0"/>
                        <w:jc w:val="center"/>
                        <w:textAlignment w:val="baseline"/>
                        <w:rPr>
                          <w:rFonts w:asciiTheme="minorHAnsi" w:hAnsiTheme="minorHAnsi"/>
                        </w:rPr>
                      </w:pPr>
                      <w:r w:rsidRPr="00EA7177">
                        <w:rPr>
                          <w:rFonts w:asciiTheme="minorHAnsi" w:eastAsia="MS PGothic" w:hAnsiTheme="minorHAnsi" w:cs="Arial"/>
                          <w:color w:val="000000"/>
                          <w:kern w:val="24"/>
                          <w:sz w:val="28"/>
                          <w:szCs w:val="28"/>
                        </w:rPr>
                        <w:t>kraj: Olomoucký</w:t>
                      </w:r>
                    </w:p>
                  </w:txbxContent>
                </v:textbox>
              </v:rect>
            </w:pict>
          </mc:Fallback>
        </mc:AlternateContent>
      </w:r>
    </w:p>
    <w:p w14:paraId="632DA09C" w14:textId="77777777" w:rsidR="00064485" w:rsidRPr="00D4018E" w:rsidRDefault="00064485" w:rsidP="00850A4A">
      <w:pPr>
        <w:jc w:val="both"/>
        <w:rPr>
          <w:rFonts w:cs="Arial"/>
          <w:b/>
          <w:szCs w:val="22"/>
          <w:u w:val="single"/>
        </w:rPr>
      </w:pPr>
    </w:p>
    <w:p w14:paraId="68776AFE" w14:textId="77777777" w:rsidR="00064485" w:rsidRPr="00D4018E" w:rsidRDefault="00064485" w:rsidP="00850A4A">
      <w:pPr>
        <w:jc w:val="both"/>
        <w:rPr>
          <w:rFonts w:cs="Arial"/>
          <w:b/>
          <w:szCs w:val="22"/>
          <w:u w:val="single"/>
        </w:rPr>
      </w:pPr>
    </w:p>
    <w:p w14:paraId="485088CF" w14:textId="77777777" w:rsidR="00064485" w:rsidRPr="00D4018E" w:rsidRDefault="00064485" w:rsidP="00850A4A">
      <w:pPr>
        <w:jc w:val="both"/>
        <w:rPr>
          <w:rFonts w:cs="Arial"/>
          <w:b/>
          <w:szCs w:val="22"/>
          <w:u w:val="single"/>
        </w:rPr>
      </w:pPr>
    </w:p>
    <w:p w14:paraId="549D54AD" w14:textId="77777777" w:rsidR="00064485" w:rsidRPr="00D4018E" w:rsidRDefault="00064485" w:rsidP="00850A4A">
      <w:pPr>
        <w:jc w:val="both"/>
        <w:rPr>
          <w:rFonts w:cs="Arial"/>
          <w:b/>
          <w:szCs w:val="22"/>
          <w:u w:val="single"/>
        </w:rPr>
      </w:pPr>
    </w:p>
    <w:p w14:paraId="32C644C5" w14:textId="77777777" w:rsidR="00064485" w:rsidRPr="00D4018E" w:rsidRDefault="00064485" w:rsidP="00850A4A">
      <w:pPr>
        <w:jc w:val="both"/>
        <w:rPr>
          <w:rFonts w:cs="Arial"/>
          <w:b/>
          <w:szCs w:val="22"/>
          <w:u w:val="single"/>
        </w:rPr>
      </w:pPr>
    </w:p>
    <w:p w14:paraId="7B48FDD3" w14:textId="77777777" w:rsidR="00064485" w:rsidRPr="00D4018E" w:rsidRDefault="00064485" w:rsidP="00850A4A">
      <w:pPr>
        <w:jc w:val="both"/>
        <w:rPr>
          <w:rFonts w:cs="Arial"/>
          <w:b/>
          <w:szCs w:val="22"/>
          <w:u w:val="single"/>
        </w:rPr>
      </w:pPr>
    </w:p>
    <w:p w14:paraId="3A3E73B3" w14:textId="77777777" w:rsidR="00064485" w:rsidRPr="00D4018E" w:rsidRDefault="00064485" w:rsidP="00850A4A">
      <w:pPr>
        <w:jc w:val="both"/>
        <w:rPr>
          <w:rFonts w:cs="Arial"/>
          <w:b/>
          <w:szCs w:val="22"/>
          <w:u w:val="single"/>
        </w:rPr>
      </w:pPr>
    </w:p>
    <w:p w14:paraId="08E9712C" w14:textId="77777777" w:rsidR="0077280A" w:rsidRPr="00D4018E" w:rsidRDefault="0077280A" w:rsidP="007B79B3">
      <w:pPr>
        <w:jc w:val="center"/>
        <w:rPr>
          <w:rFonts w:cs="Arial"/>
          <w:b/>
          <w:szCs w:val="22"/>
          <w:u w:val="single"/>
        </w:rPr>
      </w:pPr>
    </w:p>
    <w:p w14:paraId="7EA761F9" w14:textId="77777777" w:rsidR="0077280A" w:rsidRPr="00D4018E" w:rsidRDefault="003752E5" w:rsidP="006643E8">
      <w:pPr>
        <w:jc w:val="center"/>
        <w:rPr>
          <w:rFonts w:cs="Arial"/>
          <w:b/>
          <w:szCs w:val="22"/>
          <w:u w:val="single"/>
        </w:rPr>
      </w:pPr>
      <w:r>
        <w:rPr>
          <w:noProof/>
        </w:rPr>
        <w:drawing>
          <wp:anchor distT="0" distB="0" distL="114300" distR="114300" simplePos="0" relativeHeight="251661312" behindDoc="0" locked="0" layoutInCell="1" allowOverlap="1" wp14:anchorId="053033EF" wp14:editId="2545005D">
            <wp:simplePos x="0" y="0"/>
            <wp:positionH relativeFrom="margin">
              <wp:posOffset>364490</wp:posOffset>
            </wp:positionH>
            <wp:positionV relativeFrom="paragraph">
              <wp:posOffset>320040</wp:posOffset>
            </wp:positionV>
            <wp:extent cx="5758180" cy="4318635"/>
            <wp:effectExtent l="0" t="0" r="0" b="5715"/>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58180" cy="4318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66881D" w14:textId="77777777" w:rsidR="00064485" w:rsidRPr="00D4018E" w:rsidRDefault="00064485" w:rsidP="00850A4A">
      <w:pPr>
        <w:jc w:val="both"/>
        <w:rPr>
          <w:rFonts w:cs="Arial"/>
          <w:b/>
          <w:szCs w:val="22"/>
          <w:u w:val="single"/>
        </w:rPr>
      </w:pPr>
    </w:p>
    <w:p w14:paraId="5680A7B6" w14:textId="77777777" w:rsidR="00064485" w:rsidRDefault="00064485" w:rsidP="00850A4A">
      <w:pPr>
        <w:jc w:val="both"/>
        <w:rPr>
          <w:rFonts w:cs="Arial"/>
          <w:b/>
          <w:szCs w:val="22"/>
          <w:u w:val="single"/>
        </w:rPr>
      </w:pPr>
    </w:p>
    <w:p w14:paraId="20AECF9B" w14:textId="77777777" w:rsidR="00064485" w:rsidRPr="00D4018E" w:rsidRDefault="00A969C6" w:rsidP="00850A4A">
      <w:pPr>
        <w:jc w:val="both"/>
        <w:rPr>
          <w:rFonts w:cs="Arial"/>
          <w:b/>
          <w:szCs w:val="22"/>
          <w:u w:val="single"/>
        </w:rPr>
      </w:pPr>
      <w:r w:rsidRPr="00D4018E">
        <w:rPr>
          <w:rFonts w:cs="Arial"/>
          <w:b/>
          <w:noProof/>
          <w:szCs w:val="22"/>
          <w:u w:val="single"/>
        </w:rPr>
        <mc:AlternateContent>
          <mc:Choice Requires="wps">
            <w:drawing>
              <wp:anchor distT="0" distB="0" distL="114300" distR="114300" simplePos="0" relativeHeight="251659264" behindDoc="0" locked="0" layoutInCell="1" allowOverlap="1" wp14:anchorId="632BAD86" wp14:editId="1DACE14C">
                <wp:simplePos x="0" y="0"/>
                <wp:positionH relativeFrom="column">
                  <wp:posOffset>0</wp:posOffset>
                </wp:positionH>
                <wp:positionV relativeFrom="paragraph">
                  <wp:posOffset>113030</wp:posOffset>
                </wp:positionV>
                <wp:extent cx="6640830" cy="744220"/>
                <wp:effectExtent l="0" t="0" r="7620" b="13335"/>
                <wp:wrapNone/>
                <wp:docPr id="205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830" cy="744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C1597"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6C4517B9"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31ABF431"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6C2918">
                              <w:rPr>
                                <w:rFonts w:ascii="Calibri" w:eastAsia="MS PGothic" w:hAnsi="Calibri" w:cs="Arial"/>
                                <w:color w:val="000000"/>
                                <w:kern w:val="24"/>
                              </w:rPr>
                              <w:t>6</w:t>
                            </w:r>
                            <w:r w:rsidR="00BE4F17">
                              <w:rPr>
                                <w:rFonts w:ascii="Calibri" w:eastAsia="MS PGothic" w:hAnsi="Calibri" w:cs="Arial"/>
                                <w:color w:val="000000"/>
                                <w:kern w:val="24"/>
                              </w:rPr>
                              <w:t>/2025</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632BAD86" id="Rectangle 19" o:spid="_x0000_s1027" style="position:absolute;left:0;text-align:left;margin-left:0;margin-top:8.9pt;width:522.9pt;height: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" filled="f" stroked="f">
                <v:textbox style="mso-fit-shape-to-text:t" inset="0,0,0,0">
                  <w:txbxContent>
                    <w:p w14:paraId="2E2C1597"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Vypracoval</w:t>
                      </w:r>
                      <w:r w:rsidRPr="00064485">
                        <w:rPr>
                          <w:rFonts w:ascii="Calibri" w:eastAsia="MS PGothic" w:hAnsi="Calibri" w:cs="Arial"/>
                          <w:b/>
                          <w:bCs/>
                          <w:color w:val="000000"/>
                          <w:kern w:val="24"/>
                          <w:lang w:val="en-US"/>
                        </w:rPr>
                        <w:t xml:space="preserve">: </w:t>
                      </w:r>
                      <w:r w:rsidRPr="00064485">
                        <w:rPr>
                          <w:rFonts w:ascii="Calibri" w:eastAsia="MS PGothic" w:hAnsi="Calibri" w:cs="Arial"/>
                          <w:color w:val="000000"/>
                          <w:kern w:val="24"/>
                        </w:rPr>
                        <w:t xml:space="preserve">Ing. </w:t>
                      </w:r>
                      <w:r>
                        <w:rPr>
                          <w:rFonts w:ascii="Calibri" w:eastAsia="MS PGothic" w:hAnsi="Calibri" w:cs="Arial"/>
                          <w:color w:val="000000"/>
                          <w:kern w:val="24"/>
                        </w:rPr>
                        <w:t>Marek Libosvár</w:t>
                      </w:r>
                      <w:r w:rsidRPr="00064485">
                        <w:rPr>
                          <w:rFonts w:ascii="Calibri" w:eastAsia="MS PGothic" w:hAnsi="Calibri" w:cs="Arial"/>
                          <w:color w:val="000000"/>
                          <w:kern w:val="24"/>
                        </w:rPr>
                        <w:t xml:space="preserve"> – úsekový technik provozu </w:t>
                      </w:r>
                      <w:r>
                        <w:rPr>
                          <w:rFonts w:ascii="Calibri" w:eastAsia="MS PGothic" w:hAnsi="Calibri" w:cs="Arial"/>
                          <w:color w:val="000000"/>
                          <w:kern w:val="24"/>
                        </w:rPr>
                        <w:t>Olomouc</w:t>
                      </w:r>
                    </w:p>
                    <w:p w14:paraId="6C4517B9" w14:textId="77777777" w:rsidR="00AC126F" w:rsidRDefault="00AC126F" w:rsidP="00064485">
                      <w:pPr>
                        <w:pStyle w:val="Normlnweb"/>
                        <w:spacing w:before="0" w:beforeAutospacing="0" w:after="0" w:afterAutospacing="0"/>
                        <w:jc w:val="center"/>
                        <w:textAlignment w:val="baseline"/>
                      </w:pPr>
                      <w:r w:rsidRPr="00064485">
                        <w:rPr>
                          <w:rFonts w:ascii="Calibri" w:eastAsia="MS PGothic" w:hAnsi="Calibri" w:cs="Arial"/>
                          <w:b/>
                          <w:bCs/>
                          <w:color w:val="000000"/>
                          <w:kern w:val="24"/>
                        </w:rPr>
                        <w:t>Schválil:</w:t>
                      </w:r>
                      <w:r w:rsidRPr="00064485">
                        <w:rPr>
                          <w:rFonts w:ascii="Calibri" w:eastAsia="MS PGothic" w:hAnsi="Calibri" w:cs="Arial"/>
                          <w:color w:val="000000"/>
                          <w:kern w:val="24"/>
                        </w:rPr>
                        <w:t xml:space="preserve"> </w:t>
                      </w:r>
                      <w:r>
                        <w:rPr>
                          <w:rFonts w:ascii="Calibri" w:eastAsia="MS PGothic" w:hAnsi="Calibri" w:cs="Arial"/>
                          <w:color w:val="000000"/>
                          <w:kern w:val="24"/>
                        </w:rPr>
                        <w:t>Josef Holásek</w:t>
                      </w:r>
                      <w:r w:rsidRPr="00064485">
                        <w:rPr>
                          <w:rFonts w:ascii="Calibri" w:eastAsia="MS PGothic" w:hAnsi="Calibri" w:cs="Arial"/>
                          <w:color w:val="000000"/>
                          <w:kern w:val="24"/>
                        </w:rPr>
                        <w:t xml:space="preserve"> – vedoucí provozu </w:t>
                      </w:r>
                      <w:r>
                        <w:rPr>
                          <w:rFonts w:ascii="Calibri" w:eastAsia="MS PGothic" w:hAnsi="Calibri" w:cs="Arial"/>
                          <w:color w:val="000000"/>
                          <w:kern w:val="24"/>
                        </w:rPr>
                        <w:t>Olomouc</w:t>
                      </w:r>
                    </w:p>
                    <w:p w14:paraId="31ABF431" w14:textId="77777777" w:rsidR="00AC126F" w:rsidRDefault="00AC126F" w:rsidP="00064485">
                      <w:pPr>
                        <w:pStyle w:val="Normlnweb"/>
                        <w:spacing w:before="0" w:beforeAutospacing="0" w:after="0" w:afterAutospacing="0"/>
                        <w:jc w:val="center"/>
                        <w:textAlignment w:val="baseline"/>
                        <w:rPr>
                          <w:rFonts w:ascii="Calibri" w:eastAsia="MS PGothic" w:hAnsi="Calibri" w:cs="Arial"/>
                          <w:color w:val="000000"/>
                          <w:kern w:val="24"/>
                        </w:rPr>
                      </w:pPr>
                      <w:r w:rsidRPr="00064485">
                        <w:rPr>
                          <w:rFonts w:ascii="Calibri" w:eastAsia="MS PGothic" w:hAnsi="Calibri" w:cs="Arial"/>
                          <w:b/>
                          <w:bCs/>
                          <w:color w:val="000000"/>
                          <w:kern w:val="24"/>
                          <w:lang w:val="en-US"/>
                        </w:rPr>
                        <w:t>Datum:</w:t>
                      </w:r>
                      <w:r>
                        <w:rPr>
                          <w:rFonts w:ascii="Calibri" w:eastAsia="MS PGothic" w:hAnsi="Calibri" w:cs="Arial"/>
                          <w:color w:val="000000"/>
                          <w:kern w:val="24"/>
                        </w:rPr>
                        <w:t xml:space="preserve">  </w:t>
                      </w:r>
                      <w:r w:rsidR="00BE4F17">
                        <w:rPr>
                          <w:rFonts w:ascii="Calibri" w:eastAsia="MS PGothic" w:hAnsi="Calibri" w:cs="Arial"/>
                          <w:color w:val="000000"/>
                          <w:kern w:val="24"/>
                        </w:rPr>
                        <w:t>0</w:t>
                      </w:r>
                      <w:r w:rsidR="006C2918">
                        <w:rPr>
                          <w:rFonts w:ascii="Calibri" w:eastAsia="MS PGothic" w:hAnsi="Calibri" w:cs="Arial"/>
                          <w:color w:val="000000"/>
                          <w:kern w:val="24"/>
                        </w:rPr>
                        <w:t>6</w:t>
                      </w:r>
                      <w:r w:rsidR="00BE4F17">
                        <w:rPr>
                          <w:rFonts w:ascii="Calibri" w:eastAsia="MS PGothic" w:hAnsi="Calibri" w:cs="Arial"/>
                          <w:color w:val="000000"/>
                          <w:kern w:val="24"/>
                        </w:rPr>
                        <w:t>/2025</w:t>
                      </w:r>
                    </w:p>
                  </w:txbxContent>
                </v:textbox>
              </v:rect>
            </w:pict>
          </mc:Fallback>
        </mc:AlternateContent>
      </w:r>
    </w:p>
    <w:p w14:paraId="6D5F22A8" w14:textId="77777777" w:rsidR="00064485" w:rsidRPr="00D4018E" w:rsidRDefault="00064485" w:rsidP="00850A4A">
      <w:pPr>
        <w:jc w:val="both"/>
        <w:rPr>
          <w:rFonts w:cs="Arial"/>
          <w:b/>
          <w:szCs w:val="22"/>
          <w:u w:val="single"/>
        </w:rPr>
      </w:pPr>
    </w:p>
    <w:p w14:paraId="75C16D75" w14:textId="77777777" w:rsidR="00064485" w:rsidRPr="00D4018E" w:rsidRDefault="00064485" w:rsidP="00850A4A">
      <w:pPr>
        <w:jc w:val="both"/>
        <w:rPr>
          <w:rFonts w:cs="Arial"/>
          <w:b/>
          <w:szCs w:val="22"/>
          <w:u w:val="single"/>
        </w:rPr>
      </w:pPr>
    </w:p>
    <w:p w14:paraId="18910709" w14:textId="77777777" w:rsidR="00064485" w:rsidRPr="00D4018E" w:rsidRDefault="00064485" w:rsidP="00850A4A">
      <w:pPr>
        <w:jc w:val="both"/>
        <w:rPr>
          <w:rFonts w:cs="Arial"/>
          <w:b/>
          <w:szCs w:val="22"/>
          <w:u w:val="single"/>
        </w:rPr>
      </w:pPr>
    </w:p>
    <w:p w14:paraId="0EC79C8B" w14:textId="77777777" w:rsidR="00064485" w:rsidRPr="00D4018E" w:rsidRDefault="00AE3313" w:rsidP="00850A4A">
      <w:pPr>
        <w:jc w:val="both"/>
        <w:rPr>
          <w:rFonts w:cs="Arial"/>
          <w:b/>
          <w:szCs w:val="22"/>
          <w:u w:val="single"/>
        </w:rPr>
      </w:pPr>
      <w:r w:rsidRPr="00D4018E">
        <w:rPr>
          <w:rFonts w:cs="Arial"/>
          <w:b/>
          <w:noProof/>
          <w:szCs w:val="22"/>
          <w:u w:val="single"/>
        </w:rPr>
        <w:drawing>
          <wp:anchor distT="0" distB="0" distL="114300" distR="114300" simplePos="0" relativeHeight="251655167" behindDoc="0" locked="0" layoutInCell="1" allowOverlap="1" wp14:anchorId="0C4BDE81" wp14:editId="55A3AFB0">
            <wp:simplePos x="0" y="0"/>
            <wp:positionH relativeFrom="column">
              <wp:posOffset>0</wp:posOffset>
            </wp:positionH>
            <wp:positionV relativeFrom="paragraph">
              <wp:posOffset>101127</wp:posOffset>
            </wp:positionV>
            <wp:extent cx="6640830" cy="2150110"/>
            <wp:effectExtent l="0" t="0" r="7620" b="2540"/>
            <wp:wrapNone/>
            <wp:docPr id="36" name="Picture 7" descr="pmo_poster_ppt_branding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mo_poster_ppt_branding_colo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40830" cy="21501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D43C9" w14:textId="77777777" w:rsidR="00064485" w:rsidRPr="00D4018E" w:rsidRDefault="00064485" w:rsidP="00850A4A">
      <w:pPr>
        <w:jc w:val="both"/>
        <w:rPr>
          <w:rFonts w:cs="Arial"/>
          <w:b/>
          <w:szCs w:val="22"/>
          <w:u w:val="single"/>
        </w:rPr>
      </w:pPr>
    </w:p>
    <w:p w14:paraId="4FAE2DD7" w14:textId="77777777" w:rsidR="00064485" w:rsidRPr="00D4018E" w:rsidRDefault="00064485" w:rsidP="00850A4A">
      <w:pPr>
        <w:jc w:val="both"/>
        <w:rPr>
          <w:rFonts w:cs="Arial"/>
          <w:b/>
          <w:szCs w:val="22"/>
          <w:u w:val="single"/>
        </w:rPr>
      </w:pPr>
    </w:p>
    <w:p w14:paraId="6821774E" w14:textId="77777777" w:rsidR="00064485" w:rsidRPr="00D4018E" w:rsidRDefault="00064485" w:rsidP="00850A4A">
      <w:pPr>
        <w:jc w:val="both"/>
        <w:rPr>
          <w:rFonts w:cs="Arial"/>
          <w:b/>
          <w:szCs w:val="22"/>
          <w:u w:val="single"/>
        </w:rPr>
      </w:pPr>
    </w:p>
    <w:p w14:paraId="66EAE23F" w14:textId="77777777" w:rsidR="00064485" w:rsidRPr="00D4018E" w:rsidRDefault="00064485" w:rsidP="00850A4A">
      <w:pPr>
        <w:jc w:val="both"/>
        <w:rPr>
          <w:rFonts w:cs="Arial"/>
          <w:b/>
          <w:szCs w:val="22"/>
          <w:u w:val="single"/>
        </w:rPr>
      </w:pPr>
    </w:p>
    <w:p w14:paraId="5BF66ED7" w14:textId="77777777" w:rsidR="00064485" w:rsidRPr="00D4018E" w:rsidRDefault="00064485" w:rsidP="00850A4A">
      <w:pPr>
        <w:jc w:val="both"/>
        <w:rPr>
          <w:rFonts w:cs="Arial"/>
          <w:b/>
          <w:szCs w:val="22"/>
          <w:u w:val="single"/>
        </w:rPr>
      </w:pPr>
    </w:p>
    <w:p w14:paraId="180713C9" w14:textId="77777777" w:rsidR="00064485" w:rsidRPr="00D4018E" w:rsidRDefault="00064485" w:rsidP="00850A4A">
      <w:pPr>
        <w:jc w:val="both"/>
        <w:rPr>
          <w:rFonts w:cs="Arial"/>
          <w:b/>
          <w:szCs w:val="22"/>
          <w:u w:val="single"/>
        </w:rPr>
      </w:pPr>
    </w:p>
    <w:p w14:paraId="628ECC27" w14:textId="77777777" w:rsidR="00064485" w:rsidRPr="00D4018E" w:rsidRDefault="00064485" w:rsidP="00850A4A">
      <w:pPr>
        <w:jc w:val="both"/>
        <w:rPr>
          <w:rFonts w:cs="Arial"/>
          <w:b/>
          <w:szCs w:val="22"/>
          <w:u w:val="single"/>
        </w:rPr>
      </w:pPr>
    </w:p>
    <w:p w14:paraId="1B3ACE9C" w14:textId="77777777" w:rsidR="00064485" w:rsidRPr="00D4018E" w:rsidRDefault="00064485" w:rsidP="00850A4A">
      <w:pPr>
        <w:jc w:val="both"/>
        <w:rPr>
          <w:rFonts w:cs="Arial"/>
          <w:b/>
          <w:szCs w:val="22"/>
          <w:u w:val="single"/>
        </w:rPr>
      </w:pPr>
    </w:p>
    <w:p w14:paraId="3A14F35D" w14:textId="77777777" w:rsidR="000D72E0" w:rsidRPr="00D4018E" w:rsidRDefault="000D72E0" w:rsidP="0079333F">
      <w:pPr>
        <w:pStyle w:val="Nadpisobsahu"/>
        <w:spacing w:line="360" w:lineRule="auto"/>
        <w:rPr>
          <w:rFonts w:ascii="Arial" w:hAnsi="Arial" w:cs="Arial"/>
          <w:color w:val="auto"/>
          <w:sz w:val="8"/>
          <w:szCs w:val="22"/>
        </w:rPr>
      </w:pPr>
    </w:p>
    <w:p w14:paraId="50C91592" w14:textId="77777777" w:rsidR="00850A4A" w:rsidRPr="001F162F" w:rsidRDefault="00AA76D2" w:rsidP="00424618">
      <w:pPr>
        <w:pStyle w:val="Nadpisobsahu"/>
        <w:spacing w:line="360" w:lineRule="auto"/>
        <w:jc w:val="center"/>
        <w:rPr>
          <w:rFonts w:ascii="Arial" w:hAnsi="Arial" w:cs="Arial"/>
          <w:color w:val="auto"/>
          <w:szCs w:val="22"/>
        </w:rPr>
      </w:pPr>
      <w:r w:rsidRPr="001F162F">
        <w:rPr>
          <w:rFonts w:ascii="Arial" w:hAnsi="Arial" w:cs="Arial"/>
          <w:color w:val="auto"/>
          <w:szCs w:val="22"/>
        </w:rPr>
        <w:t>TECHNICKÁ ZPRÁVA</w:t>
      </w:r>
    </w:p>
    <w:p w14:paraId="4D4D5343" w14:textId="77777777" w:rsidR="000D72E0" w:rsidRPr="001F162F" w:rsidRDefault="000D72E0" w:rsidP="0079333F">
      <w:pPr>
        <w:pStyle w:val="Nadpisobsahu"/>
        <w:spacing w:before="0" w:line="360" w:lineRule="auto"/>
        <w:rPr>
          <w:rFonts w:ascii="Arial" w:hAnsi="Arial" w:cs="Arial"/>
          <w:color w:val="auto"/>
          <w:sz w:val="24"/>
          <w:szCs w:val="22"/>
        </w:rPr>
      </w:pPr>
    </w:p>
    <w:p w14:paraId="2A800749" w14:textId="77777777" w:rsidR="00AA76D2" w:rsidRPr="001F162F" w:rsidRDefault="00AA76D2" w:rsidP="0079333F">
      <w:pPr>
        <w:pStyle w:val="Nadpisobsahu"/>
        <w:spacing w:before="0" w:line="360" w:lineRule="auto"/>
        <w:rPr>
          <w:rFonts w:ascii="Arial" w:hAnsi="Arial" w:cs="Arial"/>
          <w:color w:val="auto"/>
          <w:sz w:val="24"/>
          <w:szCs w:val="22"/>
        </w:rPr>
      </w:pPr>
      <w:r w:rsidRPr="001F162F">
        <w:rPr>
          <w:rFonts w:ascii="Arial" w:hAnsi="Arial" w:cs="Arial"/>
          <w:color w:val="auto"/>
          <w:sz w:val="24"/>
          <w:szCs w:val="22"/>
        </w:rPr>
        <w:t>Obsah</w:t>
      </w:r>
    </w:p>
    <w:p w14:paraId="0CA43C1C" w14:textId="77777777" w:rsidR="00E3442B" w:rsidRDefault="00AA76D2">
      <w:pPr>
        <w:pStyle w:val="Obsah1"/>
        <w:tabs>
          <w:tab w:val="left" w:pos="660"/>
          <w:tab w:val="right" w:leader="dot" w:pos="10194"/>
        </w:tabs>
        <w:rPr>
          <w:rFonts w:asciiTheme="minorHAnsi" w:eastAsiaTheme="minorEastAsia" w:hAnsiTheme="minorHAnsi" w:cstheme="minorBidi"/>
          <w:noProof/>
          <w:szCs w:val="22"/>
        </w:rPr>
      </w:pPr>
      <w:r w:rsidRPr="00AA574D">
        <w:rPr>
          <w:rFonts w:cs="Arial"/>
          <w:sz w:val="24"/>
          <w:szCs w:val="22"/>
          <w:highlight w:val="yellow"/>
        </w:rPr>
        <w:fldChar w:fldCharType="begin"/>
      </w:r>
      <w:r w:rsidRPr="00AA574D">
        <w:rPr>
          <w:rFonts w:cs="Arial"/>
          <w:sz w:val="24"/>
          <w:szCs w:val="22"/>
          <w:highlight w:val="yellow"/>
        </w:rPr>
        <w:instrText xml:space="preserve"> TOC \o "1-3" \h \z \u </w:instrText>
      </w:r>
      <w:r w:rsidRPr="00AA574D">
        <w:rPr>
          <w:rFonts w:cs="Arial"/>
          <w:sz w:val="24"/>
          <w:szCs w:val="22"/>
          <w:highlight w:val="yellow"/>
        </w:rPr>
        <w:fldChar w:fldCharType="separate"/>
      </w:r>
      <w:hyperlink w:anchor="_Toc200696263" w:history="1">
        <w:r w:rsidR="00E3442B" w:rsidRPr="00D02494">
          <w:rPr>
            <w:rStyle w:val="Hypertextovodkaz"/>
            <w:rFonts w:cs="Arial"/>
            <w:noProof/>
          </w:rPr>
          <w:t>1.</w:t>
        </w:r>
        <w:r w:rsidR="00E3442B">
          <w:rPr>
            <w:rFonts w:asciiTheme="minorHAnsi" w:eastAsiaTheme="minorEastAsia" w:hAnsiTheme="minorHAnsi" w:cstheme="minorBidi"/>
            <w:noProof/>
            <w:szCs w:val="22"/>
          </w:rPr>
          <w:tab/>
        </w:r>
        <w:r w:rsidR="00E3442B" w:rsidRPr="00D02494">
          <w:rPr>
            <w:rStyle w:val="Hypertextovodkaz"/>
            <w:rFonts w:cs="Arial"/>
            <w:noProof/>
          </w:rPr>
          <w:t>Základní údaje</w:t>
        </w:r>
        <w:r w:rsidR="00E3442B">
          <w:rPr>
            <w:noProof/>
            <w:webHidden/>
          </w:rPr>
          <w:tab/>
        </w:r>
        <w:r w:rsidR="00E3442B">
          <w:rPr>
            <w:noProof/>
            <w:webHidden/>
          </w:rPr>
          <w:fldChar w:fldCharType="begin"/>
        </w:r>
        <w:r w:rsidR="00E3442B">
          <w:rPr>
            <w:noProof/>
            <w:webHidden/>
          </w:rPr>
          <w:instrText xml:space="preserve"> PAGEREF _Toc200696263 \h </w:instrText>
        </w:r>
        <w:r w:rsidR="00E3442B">
          <w:rPr>
            <w:noProof/>
            <w:webHidden/>
          </w:rPr>
        </w:r>
        <w:r w:rsidR="00E3442B">
          <w:rPr>
            <w:noProof/>
            <w:webHidden/>
          </w:rPr>
          <w:fldChar w:fldCharType="separate"/>
        </w:r>
        <w:r w:rsidR="00E3442B">
          <w:rPr>
            <w:noProof/>
            <w:webHidden/>
          </w:rPr>
          <w:t>3</w:t>
        </w:r>
        <w:r w:rsidR="00E3442B">
          <w:rPr>
            <w:noProof/>
            <w:webHidden/>
          </w:rPr>
          <w:fldChar w:fldCharType="end"/>
        </w:r>
      </w:hyperlink>
    </w:p>
    <w:p w14:paraId="13A2C7AE"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4" w:history="1">
        <w:r w:rsidR="00E3442B" w:rsidRPr="00D02494">
          <w:rPr>
            <w:rStyle w:val="Hypertextovodkaz"/>
            <w:rFonts w:cs="Arial"/>
            <w:noProof/>
          </w:rPr>
          <w:t>2.</w:t>
        </w:r>
        <w:r w:rsidR="00E3442B">
          <w:rPr>
            <w:rFonts w:asciiTheme="minorHAnsi" w:eastAsiaTheme="minorEastAsia" w:hAnsiTheme="minorHAnsi" w:cstheme="minorBidi"/>
            <w:noProof/>
            <w:szCs w:val="22"/>
          </w:rPr>
          <w:tab/>
        </w:r>
        <w:r w:rsidR="00E3442B" w:rsidRPr="00D02494">
          <w:rPr>
            <w:rStyle w:val="Hypertextovodkaz"/>
            <w:rFonts w:cs="Arial"/>
            <w:noProof/>
          </w:rPr>
          <w:t>Termín realizace</w:t>
        </w:r>
        <w:r w:rsidR="00E3442B">
          <w:rPr>
            <w:noProof/>
            <w:webHidden/>
          </w:rPr>
          <w:tab/>
        </w:r>
        <w:r w:rsidR="00E3442B">
          <w:rPr>
            <w:noProof/>
            <w:webHidden/>
          </w:rPr>
          <w:fldChar w:fldCharType="begin"/>
        </w:r>
        <w:r w:rsidR="00E3442B">
          <w:rPr>
            <w:noProof/>
            <w:webHidden/>
          </w:rPr>
          <w:instrText xml:space="preserve"> PAGEREF _Toc200696264 \h </w:instrText>
        </w:r>
        <w:r w:rsidR="00E3442B">
          <w:rPr>
            <w:noProof/>
            <w:webHidden/>
          </w:rPr>
        </w:r>
        <w:r w:rsidR="00E3442B">
          <w:rPr>
            <w:noProof/>
            <w:webHidden/>
          </w:rPr>
          <w:fldChar w:fldCharType="separate"/>
        </w:r>
        <w:r w:rsidR="00E3442B">
          <w:rPr>
            <w:noProof/>
            <w:webHidden/>
          </w:rPr>
          <w:t>3</w:t>
        </w:r>
        <w:r w:rsidR="00E3442B">
          <w:rPr>
            <w:noProof/>
            <w:webHidden/>
          </w:rPr>
          <w:fldChar w:fldCharType="end"/>
        </w:r>
      </w:hyperlink>
    </w:p>
    <w:p w14:paraId="66D318F4"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5" w:history="1">
        <w:r w:rsidR="00E3442B" w:rsidRPr="00D02494">
          <w:rPr>
            <w:rStyle w:val="Hypertextovodkaz"/>
            <w:rFonts w:cs="Arial"/>
            <w:noProof/>
          </w:rPr>
          <w:t>3.</w:t>
        </w:r>
        <w:r w:rsidR="00E3442B">
          <w:rPr>
            <w:rFonts w:asciiTheme="minorHAnsi" w:eastAsiaTheme="minorEastAsia" w:hAnsiTheme="minorHAnsi" w:cstheme="minorBidi"/>
            <w:noProof/>
            <w:szCs w:val="22"/>
          </w:rPr>
          <w:tab/>
        </w:r>
        <w:r w:rsidR="00E3442B" w:rsidRPr="00D02494">
          <w:rPr>
            <w:rStyle w:val="Hypertextovodkaz"/>
            <w:rFonts w:cs="Arial"/>
            <w:noProof/>
          </w:rPr>
          <w:t>Popis současného stavu</w:t>
        </w:r>
        <w:r w:rsidR="00E3442B">
          <w:rPr>
            <w:noProof/>
            <w:webHidden/>
          </w:rPr>
          <w:tab/>
        </w:r>
        <w:r w:rsidR="00E3442B">
          <w:rPr>
            <w:noProof/>
            <w:webHidden/>
          </w:rPr>
          <w:fldChar w:fldCharType="begin"/>
        </w:r>
        <w:r w:rsidR="00E3442B">
          <w:rPr>
            <w:noProof/>
            <w:webHidden/>
          </w:rPr>
          <w:instrText xml:space="preserve"> PAGEREF _Toc200696265 \h </w:instrText>
        </w:r>
        <w:r w:rsidR="00E3442B">
          <w:rPr>
            <w:noProof/>
            <w:webHidden/>
          </w:rPr>
        </w:r>
        <w:r w:rsidR="00E3442B">
          <w:rPr>
            <w:noProof/>
            <w:webHidden/>
          </w:rPr>
          <w:fldChar w:fldCharType="separate"/>
        </w:r>
        <w:r w:rsidR="00E3442B">
          <w:rPr>
            <w:noProof/>
            <w:webHidden/>
          </w:rPr>
          <w:t>3</w:t>
        </w:r>
        <w:r w:rsidR="00E3442B">
          <w:rPr>
            <w:noProof/>
            <w:webHidden/>
          </w:rPr>
          <w:fldChar w:fldCharType="end"/>
        </w:r>
      </w:hyperlink>
    </w:p>
    <w:p w14:paraId="4B713210"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6" w:history="1">
        <w:r w:rsidR="00E3442B" w:rsidRPr="00D02494">
          <w:rPr>
            <w:rStyle w:val="Hypertextovodkaz"/>
            <w:rFonts w:cs="Arial"/>
            <w:noProof/>
          </w:rPr>
          <w:t>4.</w:t>
        </w:r>
        <w:r w:rsidR="00E3442B">
          <w:rPr>
            <w:rFonts w:asciiTheme="minorHAnsi" w:eastAsiaTheme="minorEastAsia" w:hAnsiTheme="minorHAnsi" w:cstheme="minorBidi"/>
            <w:noProof/>
            <w:szCs w:val="22"/>
          </w:rPr>
          <w:tab/>
        </w:r>
        <w:r w:rsidR="00E3442B" w:rsidRPr="00D02494">
          <w:rPr>
            <w:rStyle w:val="Hypertextovodkaz"/>
            <w:rFonts w:cs="Arial"/>
            <w:noProof/>
          </w:rPr>
          <w:t>Účel akce</w:t>
        </w:r>
        <w:r w:rsidR="00E3442B">
          <w:rPr>
            <w:noProof/>
            <w:webHidden/>
          </w:rPr>
          <w:tab/>
        </w:r>
        <w:r w:rsidR="00E3442B">
          <w:rPr>
            <w:noProof/>
            <w:webHidden/>
          </w:rPr>
          <w:fldChar w:fldCharType="begin"/>
        </w:r>
        <w:r w:rsidR="00E3442B">
          <w:rPr>
            <w:noProof/>
            <w:webHidden/>
          </w:rPr>
          <w:instrText xml:space="preserve"> PAGEREF _Toc200696266 \h </w:instrText>
        </w:r>
        <w:r w:rsidR="00E3442B">
          <w:rPr>
            <w:noProof/>
            <w:webHidden/>
          </w:rPr>
        </w:r>
        <w:r w:rsidR="00E3442B">
          <w:rPr>
            <w:noProof/>
            <w:webHidden/>
          </w:rPr>
          <w:fldChar w:fldCharType="separate"/>
        </w:r>
        <w:r w:rsidR="00E3442B">
          <w:rPr>
            <w:noProof/>
            <w:webHidden/>
          </w:rPr>
          <w:t>4</w:t>
        </w:r>
        <w:r w:rsidR="00E3442B">
          <w:rPr>
            <w:noProof/>
            <w:webHidden/>
          </w:rPr>
          <w:fldChar w:fldCharType="end"/>
        </w:r>
      </w:hyperlink>
    </w:p>
    <w:p w14:paraId="509A7F74"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7" w:history="1">
        <w:r w:rsidR="00E3442B" w:rsidRPr="00D02494">
          <w:rPr>
            <w:rStyle w:val="Hypertextovodkaz"/>
            <w:rFonts w:cs="Arial"/>
            <w:noProof/>
          </w:rPr>
          <w:t>5.</w:t>
        </w:r>
        <w:r w:rsidR="00E3442B">
          <w:rPr>
            <w:rFonts w:asciiTheme="minorHAnsi" w:eastAsiaTheme="minorEastAsia" w:hAnsiTheme="minorHAnsi" w:cstheme="minorBidi"/>
            <w:noProof/>
            <w:szCs w:val="22"/>
          </w:rPr>
          <w:tab/>
        </w:r>
        <w:r w:rsidR="00E3442B" w:rsidRPr="00D02494">
          <w:rPr>
            <w:rStyle w:val="Hypertextovodkaz"/>
            <w:rFonts w:cs="Arial"/>
            <w:noProof/>
          </w:rPr>
          <w:t>Výchozí podklady</w:t>
        </w:r>
        <w:r w:rsidR="00E3442B">
          <w:rPr>
            <w:noProof/>
            <w:webHidden/>
          </w:rPr>
          <w:tab/>
        </w:r>
        <w:r w:rsidR="00E3442B">
          <w:rPr>
            <w:noProof/>
            <w:webHidden/>
          </w:rPr>
          <w:fldChar w:fldCharType="begin"/>
        </w:r>
        <w:r w:rsidR="00E3442B">
          <w:rPr>
            <w:noProof/>
            <w:webHidden/>
          </w:rPr>
          <w:instrText xml:space="preserve"> PAGEREF _Toc200696267 \h </w:instrText>
        </w:r>
        <w:r w:rsidR="00E3442B">
          <w:rPr>
            <w:noProof/>
            <w:webHidden/>
          </w:rPr>
        </w:r>
        <w:r w:rsidR="00E3442B">
          <w:rPr>
            <w:noProof/>
            <w:webHidden/>
          </w:rPr>
          <w:fldChar w:fldCharType="separate"/>
        </w:r>
        <w:r w:rsidR="00E3442B">
          <w:rPr>
            <w:noProof/>
            <w:webHidden/>
          </w:rPr>
          <w:t>4</w:t>
        </w:r>
        <w:r w:rsidR="00E3442B">
          <w:rPr>
            <w:noProof/>
            <w:webHidden/>
          </w:rPr>
          <w:fldChar w:fldCharType="end"/>
        </w:r>
      </w:hyperlink>
    </w:p>
    <w:p w14:paraId="521877B5"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8" w:history="1">
        <w:r w:rsidR="00E3442B" w:rsidRPr="00D02494">
          <w:rPr>
            <w:rStyle w:val="Hypertextovodkaz"/>
            <w:noProof/>
          </w:rPr>
          <w:t>6.</w:t>
        </w:r>
        <w:r w:rsidR="00E3442B">
          <w:rPr>
            <w:rFonts w:asciiTheme="minorHAnsi" w:eastAsiaTheme="minorEastAsia" w:hAnsiTheme="minorHAnsi" w:cstheme="minorBidi"/>
            <w:noProof/>
            <w:szCs w:val="22"/>
          </w:rPr>
          <w:tab/>
        </w:r>
        <w:r w:rsidR="00E3442B" w:rsidRPr="00D02494">
          <w:rPr>
            <w:rStyle w:val="Hypertextovodkaz"/>
            <w:noProof/>
          </w:rPr>
          <w:t>Členění stavby na objekty</w:t>
        </w:r>
        <w:r w:rsidR="00E3442B">
          <w:rPr>
            <w:noProof/>
            <w:webHidden/>
          </w:rPr>
          <w:tab/>
        </w:r>
        <w:r w:rsidR="00E3442B">
          <w:rPr>
            <w:noProof/>
            <w:webHidden/>
          </w:rPr>
          <w:fldChar w:fldCharType="begin"/>
        </w:r>
        <w:r w:rsidR="00E3442B">
          <w:rPr>
            <w:noProof/>
            <w:webHidden/>
          </w:rPr>
          <w:instrText xml:space="preserve"> PAGEREF _Toc200696268 \h </w:instrText>
        </w:r>
        <w:r w:rsidR="00E3442B">
          <w:rPr>
            <w:noProof/>
            <w:webHidden/>
          </w:rPr>
        </w:r>
        <w:r w:rsidR="00E3442B">
          <w:rPr>
            <w:noProof/>
            <w:webHidden/>
          </w:rPr>
          <w:fldChar w:fldCharType="separate"/>
        </w:r>
        <w:r w:rsidR="00E3442B">
          <w:rPr>
            <w:noProof/>
            <w:webHidden/>
          </w:rPr>
          <w:t>4</w:t>
        </w:r>
        <w:r w:rsidR="00E3442B">
          <w:rPr>
            <w:noProof/>
            <w:webHidden/>
          </w:rPr>
          <w:fldChar w:fldCharType="end"/>
        </w:r>
      </w:hyperlink>
    </w:p>
    <w:p w14:paraId="0FB52A2E"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69" w:history="1">
        <w:r w:rsidR="00E3442B" w:rsidRPr="00D02494">
          <w:rPr>
            <w:rStyle w:val="Hypertextovodkaz"/>
            <w:rFonts w:cs="Arial"/>
            <w:noProof/>
          </w:rPr>
          <w:t>7.</w:t>
        </w:r>
        <w:r w:rsidR="00E3442B">
          <w:rPr>
            <w:rFonts w:asciiTheme="minorHAnsi" w:eastAsiaTheme="minorEastAsia" w:hAnsiTheme="minorHAnsi" w:cstheme="minorBidi"/>
            <w:noProof/>
            <w:szCs w:val="22"/>
          </w:rPr>
          <w:tab/>
        </w:r>
        <w:r w:rsidR="00E3442B" w:rsidRPr="00D02494">
          <w:rPr>
            <w:rStyle w:val="Hypertextovodkaz"/>
            <w:rFonts w:cs="Arial"/>
            <w:noProof/>
          </w:rPr>
          <w:t>Návrh technického řešení</w:t>
        </w:r>
        <w:r w:rsidR="00E3442B">
          <w:rPr>
            <w:noProof/>
            <w:webHidden/>
          </w:rPr>
          <w:tab/>
        </w:r>
        <w:r w:rsidR="00E3442B">
          <w:rPr>
            <w:noProof/>
            <w:webHidden/>
          </w:rPr>
          <w:fldChar w:fldCharType="begin"/>
        </w:r>
        <w:r w:rsidR="00E3442B">
          <w:rPr>
            <w:noProof/>
            <w:webHidden/>
          </w:rPr>
          <w:instrText xml:space="preserve"> PAGEREF _Toc200696269 \h </w:instrText>
        </w:r>
        <w:r w:rsidR="00E3442B">
          <w:rPr>
            <w:noProof/>
            <w:webHidden/>
          </w:rPr>
        </w:r>
        <w:r w:rsidR="00E3442B">
          <w:rPr>
            <w:noProof/>
            <w:webHidden/>
          </w:rPr>
          <w:fldChar w:fldCharType="separate"/>
        </w:r>
        <w:r w:rsidR="00E3442B">
          <w:rPr>
            <w:noProof/>
            <w:webHidden/>
          </w:rPr>
          <w:t>4</w:t>
        </w:r>
        <w:r w:rsidR="00E3442B">
          <w:rPr>
            <w:noProof/>
            <w:webHidden/>
          </w:rPr>
          <w:fldChar w:fldCharType="end"/>
        </w:r>
      </w:hyperlink>
    </w:p>
    <w:p w14:paraId="341FEEDE"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0" w:history="1">
        <w:r w:rsidR="00E3442B" w:rsidRPr="00D02494">
          <w:rPr>
            <w:rStyle w:val="Hypertextovodkaz"/>
            <w:rFonts w:cs="Arial"/>
            <w:noProof/>
          </w:rPr>
          <w:t>8.</w:t>
        </w:r>
        <w:r w:rsidR="00E3442B">
          <w:rPr>
            <w:rFonts w:asciiTheme="minorHAnsi" w:eastAsiaTheme="minorEastAsia" w:hAnsiTheme="minorHAnsi" w:cstheme="minorBidi"/>
            <w:noProof/>
            <w:szCs w:val="22"/>
          </w:rPr>
          <w:tab/>
        </w:r>
        <w:r w:rsidR="00E3442B" w:rsidRPr="00D02494">
          <w:rPr>
            <w:rStyle w:val="Hypertextovodkaz"/>
            <w:rFonts w:cs="Arial"/>
            <w:noProof/>
          </w:rPr>
          <w:t>Další požadavky na zpracování projektové dokumentace:</w:t>
        </w:r>
        <w:r w:rsidR="00E3442B">
          <w:rPr>
            <w:noProof/>
            <w:webHidden/>
          </w:rPr>
          <w:tab/>
        </w:r>
        <w:r w:rsidR="00E3442B">
          <w:rPr>
            <w:noProof/>
            <w:webHidden/>
          </w:rPr>
          <w:fldChar w:fldCharType="begin"/>
        </w:r>
        <w:r w:rsidR="00E3442B">
          <w:rPr>
            <w:noProof/>
            <w:webHidden/>
          </w:rPr>
          <w:instrText xml:space="preserve"> PAGEREF _Toc200696270 \h </w:instrText>
        </w:r>
        <w:r w:rsidR="00E3442B">
          <w:rPr>
            <w:noProof/>
            <w:webHidden/>
          </w:rPr>
        </w:r>
        <w:r w:rsidR="00E3442B">
          <w:rPr>
            <w:noProof/>
            <w:webHidden/>
          </w:rPr>
          <w:fldChar w:fldCharType="separate"/>
        </w:r>
        <w:r w:rsidR="00E3442B">
          <w:rPr>
            <w:noProof/>
            <w:webHidden/>
          </w:rPr>
          <w:t>5</w:t>
        </w:r>
        <w:r w:rsidR="00E3442B">
          <w:rPr>
            <w:noProof/>
            <w:webHidden/>
          </w:rPr>
          <w:fldChar w:fldCharType="end"/>
        </w:r>
      </w:hyperlink>
    </w:p>
    <w:p w14:paraId="481B916A"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1" w:history="1">
        <w:r w:rsidR="00E3442B" w:rsidRPr="00D02494">
          <w:rPr>
            <w:rStyle w:val="Hypertextovodkaz"/>
            <w:rFonts w:cs="Arial"/>
            <w:noProof/>
          </w:rPr>
          <w:t>9.</w:t>
        </w:r>
        <w:r w:rsidR="00E3442B">
          <w:rPr>
            <w:rFonts w:asciiTheme="minorHAnsi" w:eastAsiaTheme="minorEastAsia" w:hAnsiTheme="minorHAnsi" w:cstheme="minorBidi"/>
            <w:noProof/>
            <w:szCs w:val="22"/>
          </w:rPr>
          <w:tab/>
        </w:r>
        <w:r w:rsidR="00E3442B" w:rsidRPr="00D02494">
          <w:rPr>
            <w:rStyle w:val="Hypertextovodkaz"/>
            <w:rFonts w:cs="Arial"/>
            <w:noProof/>
          </w:rPr>
          <w:t>Seznam cizích objektů stavbou dotčených</w:t>
        </w:r>
        <w:r w:rsidR="00E3442B">
          <w:rPr>
            <w:noProof/>
            <w:webHidden/>
          </w:rPr>
          <w:tab/>
        </w:r>
        <w:r w:rsidR="00E3442B">
          <w:rPr>
            <w:noProof/>
            <w:webHidden/>
          </w:rPr>
          <w:fldChar w:fldCharType="begin"/>
        </w:r>
        <w:r w:rsidR="00E3442B">
          <w:rPr>
            <w:noProof/>
            <w:webHidden/>
          </w:rPr>
          <w:instrText xml:space="preserve"> PAGEREF _Toc200696271 \h </w:instrText>
        </w:r>
        <w:r w:rsidR="00E3442B">
          <w:rPr>
            <w:noProof/>
            <w:webHidden/>
          </w:rPr>
        </w:r>
        <w:r w:rsidR="00E3442B">
          <w:rPr>
            <w:noProof/>
            <w:webHidden/>
          </w:rPr>
          <w:fldChar w:fldCharType="separate"/>
        </w:r>
        <w:r w:rsidR="00E3442B">
          <w:rPr>
            <w:noProof/>
            <w:webHidden/>
          </w:rPr>
          <w:t>5</w:t>
        </w:r>
        <w:r w:rsidR="00E3442B">
          <w:rPr>
            <w:noProof/>
            <w:webHidden/>
          </w:rPr>
          <w:fldChar w:fldCharType="end"/>
        </w:r>
      </w:hyperlink>
    </w:p>
    <w:p w14:paraId="64A67662"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2" w:history="1">
        <w:r w:rsidR="00E3442B" w:rsidRPr="00D02494">
          <w:rPr>
            <w:rStyle w:val="Hypertextovodkaz"/>
            <w:rFonts w:cs="Arial"/>
            <w:noProof/>
          </w:rPr>
          <w:t>10.</w:t>
        </w:r>
        <w:r w:rsidR="00E3442B">
          <w:rPr>
            <w:rFonts w:asciiTheme="minorHAnsi" w:eastAsiaTheme="minorEastAsia" w:hAnsiTheme="minorHAnsi" w:cstheme="minorBidi"/>
            <w:noProof/>
            <w:szCs w:val="22"/>
          </w:rPr>
          <w:tab/>
        </w:r>
        <w:r w:rsidR="00E3442B" w:rsidRPr="00D02494">
          <w:rPr>
            <w:rStyle w:val="Hypertextovodkaz"/>
            <w:rFonts w:cs="Arial"/>
            <w:noProof/>
          </w:rPr>
          <w:t>Vliv prací na životní prostředí</w:t>
        </w:r>
        <w:r w:rsidR="00E3442B">
          <w:rPr>
            <w:noProof/>
            <w:webHidden/>
          </w:rPr>
          <w:tab/>
        </w:r>
        <w:r w:rsidR="00E3442B">
          <w:rPr>
            <w:noProof/>
            <w:webHidden/>
          </w:rPr>
          <w:fldChar w:fldCharType="begin"/>
        </w:r>
        <w:r w:rsidR="00E3442B">
          <w:rPr>
            <w:noProof/>
            <w:webHidden/>
          </w:rPr>
          <w:instrText xml:space="preserve"> PAGEREF _Toc200696272 \h </w:instrText>
        </w:r>
        <w:r w:rsidR="00E3442B">
          <w:rPr>
            <w:noProof/>
            <w:webHidden/>
          </w:rPr>
        </w:r>
        <w:r w:rsidR="00E3442B">
          <w:rPr>
            <w:noProof/>
            <w:webHidden/>
          </w:rPr>
          <w:fldChar w:fldCharType="separate"/>
        </w:r>
        <w:r w:rsidR="00E3442B">
          <w:rPr>
            <w:noProof/>
            <w:webHidden/>
          </w:rPr>
          <w:t>5</w:t>
        </w:r>
        <w:r w:rsidR="00E3442B">
          <w:rPr>
            <w:noProof/>
            <w:webHidden/>
          </w:rPr>
          <w:fldChar w:fldCharType="end"/>
        </w:r>
      </w:hyperlink>
    </w:p>
    <w:p w14:paraId="61187680"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3" w:history="1">
        <w:r w:rsidR="00E3442B" w:rsidRPr="00D02494">
          <w:rPr>
            <w:rStyle w:val="Hypertextovodkaz"/>
            <w:rFonts w:cs="Arial"/>
            <w:noProof/>
          </w:rPr>
          <w:t>11.</w:t>
        </w:r>
        <w:r w:rsidR="00E3442B">
          <w:rPr>
            <w:rFonts w:asciiTheme="minorHAnsi" w:eastAsiaTheme="minorEastAsia" w:hAnsiTheme="minorHAnsi" w:cstheme="minorBidi"/>
            <w:noProof/>
            <w:szCs w:val="22"/>
          </w:rPr>
          <w:tab/>
        </w:r>
        <w:r w:rsidR="00E3442B" w:rsidRPr="00D02494">
          <w:rPr>
            <w:rStyle w:val="Hypertextovodkaz"/>
            <w:rFonts w:cs="Arial"/>
            <w:noProof/>
          </w:rPr>
          <w:t>Zdůvodnění naléhavosti a priority navrhované akce</w:t>
        </w:r>
        <w:r w:rsidR="00E3442B">
          <w:rPr>
            <w:noProof/>
            <w:webHidden/>
          </w:rPr>
          <w:tab/>
        </w:r>
        <w:r w:rsidR="00E3442B">
          <w:rPr>
            <w:noProof/>
            <w:webHidden/>
          </w:rPr>
          <w:fldChar w:fldCharType="begin"/>
        </w:r>
        <w:r w:rsidR="00E3442B">
          <w:rPr>
            <w:noProof/>
            <w:webHidden/>
          </w:rPr>
          <w:instrText xml:space="preserve"> PAGEREF _Toc200696273 \h </w:instrText>
        </w:r>
        <w:r w:rsidR="00E3442B">
          <w:rPr>
            <w:noProof/>
            <w:webHidden/>
          </w:rPr>
        </w:r>
        <w:r w:rsidR="00E3442B">
          <w:rPr>
            <w:noProof/>
            <w:webHidden/>
          </w:rPr>
          <w:fldChar w:fldCharType="separate"/>
        </w:r>
        <w:r w:rsidR="00E3442B">
          <w:rPr>
            <w:noProof/>
            <w:webHidden/>
          </w:rPr>
          <w:t>5</w:t>
        </w:r>
        <w:r w:rsidR="00E3442B">
          <w:rPr>
            <w:noProof/>
            <w:webHidden/>
          </w:rPr>
          <w:fldChar w:fldCharType="end"/>
        </w:r>
      </w:hyperlink>
    </w:p>
    <w:p w14:paraId="0286F1BB"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4" w:history="1">
        <w:r w:rsidR="00E3442B" w:rsidRPr="00D02494">
          <w:rPr>
            <w:rStyle w:val="Hypertextovodkaz"/>
            <w:rFonts w:cs="Arial"/>
            <w:noProof/>
          </w:rPr>
          <w:t>12.</w:t>
        </w:r>
        <w:r w:rsidR="00E3442B">
          <w:rPr>
            <w:rFonts w:asciiTheme="minorHAnsi" w:eastAsiaTheme="minorEastAsia" w:hAnsiTheme="minorHAnsi" w:cstheme="minorBidi"/>
            <w:noProof/>
            <w:szCs w:val="22"/>
          </w:rPr>
          <w:tab/>
        </w:r>
        <w:r w:rsidR="00E3442B" w:rsidRPr="00D02494">
          <w:rPr>
            <w:rStyle w:val="Hypertextovodkaz"/>
            <w:rFonts w:cs="Arial"/>
            <w:noProof/>
          </w:rPr>
          <w:t>Majetkové vztahy investora k pozemkům, jichž se práce dotýká</w:t>
        </w:r>
        <w:r w:rsidR="00E3442B">
          <w:rPr>
            <w:noProof/>
            <w:webHidden/>
          </w:rPr>
          <w:tab/>
        </w:r>
        <w:r w:rsidR="00E3442B">
          <w:rPr>
            <w:noProof/>
            <w:webHidden/>
          </w:rPr>
          <w:fldChar w:fldCharType="begin"/>
        </w:r>
        <w:r w:rsidR="00E3442B">
          <w:rPr>
            <w:noProof/>
            <w:webHidden/>
          </w:rPr>
          <w:instrText xml:space="preserve"> PAGEREF _Toc200696274 \h </w:instrText>
        </w:r>
        <w:r w:rsidR="00E3442B">
          <w:rPr>
            <w:noProof/>
            <w:webHidden/>
          </w:rPr>
        </w:r>
        <w:r w:rsidR="00E3442B">
          <w:rPr>
            <w:noProof/>
            <w:webHidden/>
          </w:rPr>
          <w:fldChar w:fldCharType="separate"/>
        </w:r>
        <w:r w:rsidR="00E3442B">
          <w:rPr>
            <w:noProof/>
            <w:webHidden/>
          </w:rPr>
          <w:t>6</w:t>
        </w:r>
        <w:r w:rsidR="00E3442B">
          <w:rPr>
            <w:noProof/>
            <w:webHidden/>
          </w:rPr>
          <w:fldChar w:fldCharType="end"/>
        </w:r>
      </w:hyperlink>
    </w:p>
    <w:p w14:paraId="0DF455A0" w14:textId="77777777" w:rsidR="00E3442B" w:rsidRDefault="00071794">
      <w:pPr>
        <w:pStyle w:val="Obsah1"/>
        <w:tabs>
          <w:tab w:val="left" w:pos="660"/>
          <w:tab w:val="right" w:leader="dot" w:pos="10194"/>
        </w:tabs>
        <w:rPr>
          <w:rFonts w:asciiTheme="minorHAnsi" w:eastAsiaTheme="minorEastAsia" w:hAnsiTheme="minorHAnsi" w:cstheme="minorBidi"/>
          <w:noProof/>
          <w:szCs w:val="22"/>
        </w:rPr>
      </w:pPr>
      <w:hyperlink w:anchor="_Toc200696275" w:history="1">
        <w:r w:rsidR="00E3442B" w:rsidRPr="00D02494">
          <w:rPr>
            <w:rStyle w:val="Hypertextovodkaz"/>
            <w:rFonts w:cs="Arial"/>
            <w:noProof/>
          </w:rPr>
          <w:t>13.</w:t>
        </w:r>
        <w:r w:rsidR="00E3442B">
          <w:rPr>
            <w:rFonts w:asciiTheme="minorHAnsi" w:eastAsiaTheme="minorEastAsia" w:hAnsiTheme="minorHAnsi" w:cstheme="minorBidi"/>
            <w:noProof/>
            <w:szCs w:val="22"/>
          </w:rPr>
          <w:tab/>
        </w:r>
        <w:r w:rsidR="00E3442B" w:rsidRPr="00D02494">
          <w:rPr>
            <w:rStyle w:val="Hypertextovodkaz"/>
            <w:rFonts w:cs="Arial"/>
            <w:noProof/>
          </w:rPr>
          <w:t>Předpokládané rozpočtové náklady</w:t>
        </w:r>
        <w:r w:rsidR="00E3442B">
          <w:rPr>
            <w:noProof/>
            <w:webHidden/>
          </w:rPr>
          <w:tab/>
        </w:r>
        <w:r w:rsidR="00E3442B">
          <w:rPr>
            <w:noProof/>
            <w:webHidden/>
          </w:rPr>
          <w:fldChar w:fldCharType="begin"/>
        </w:r>
        <w:r w:rsidR="00E3442B">
          <w:rPr>
            <w:noProof/>
            <w:webHidden/>
          </w:rPr>
          <w:instrText xml:space="preserve"> PAGEREF _Toc200696275 \h </w:instrText>
        </w:r>
        <w:r w:rsidR="00E3442B">
          <w:rPr>
            <w:noProof/>
            <w:webHidden/>
          </w:rPr>
        </w:r>
        <w:r w:rsidR="00E3442B">
          <w:rPr>
            <w:noProof/>
            <w:webHidden/>
          </w:rPr>
          <w:fldChar w:fldCharType="separate"/>
        </w:r>
        <w:r w:rsidR="00E3442B">
          <w:rPr>
            <w:noProof/>
            <w:webHidden/>
          </w:rPr>
          <w:t>6</w:t>
        </w:r>
        <w:r w:rsidR="00E3442B">
          <w:rPr>
            <w:noProof/>
            <w:webHidden/>
          </w:rPr>
          <w:fldChar w:fldCharType="end"/>
        </w:r>
      </w:hyperlink>
    </w:p>
    <w:p w14:paraId="71858190" w14:textId="77777777" w:rsidR="00AA76D2" w:rsidRDefault="00AA76D2" w:rsidP="0079333F">
      <w:pPr>
        <w:spacing w:line="360" w:lineRule="auto"/>
        <w:ind w:left="284"/>
        <w:jc w:val="both"/>
        <w:rPr>
          <w:rFonts w:cs="Arial"/>
          <w:b/>
          <w:bCs/>
          <w:sz w:val="24"/>
          <w:szCs w:val="22"/>
          <w:highlight w:val="yellow"/>
        </w:rPr>
      </w:pPr>
      <w:r w:rsidRPr="00AA574D">
        <w:rPr>
          <w:rFonts w:cs="Arial"/>
          <w:b/>
          <w:bCs/>
          <w:sz w:val="24"/>
          <w:szCs w:val="22"/>
          <w:highlight w:val="yellow"/>
        </w:rPr>
        <w:fldChar w:fldCharType="end"/>
      </w:r>
    </w:p>
    <w:p w14:paraId="29C86920" w14:textId="77777777" w:rsidR="00AE3313" w:rsidRDefault="00AE3313" w:rsidP="0079333F">
      <w:pPr>
        <w:spacing w:line="360" w:lineRule="auto"/>
        <w:ind w:left="284"/>
        <w:jc w:val="both"/>
        <w:rPr>
          <w:rFonts w:cs="Arial"/>
          <w:b/>
          <w:szCs w:val="22"/>
          <w:highlight w:val="yellow"/>
        </w:rPr>
      </w:pPr>
    </w:p>
    <w:p w14:paraId="0875B530" w14:textId="77777777" w:rsidR="00850A4A" w:rsidRPr="00782615" w:rsidRDefault="00AA76D2" w:rsidP="0079333F">
      <w:pPr>
        <w:pStyle w:val="Nadpisobsahu"/>
        <w:spacing w:line="360" w:lineRule="auto"/>
        <w:rPr>
          <w:rFonts w:ascii="Arial" w:hAnsi="Arial" w:cs="Arial"/>
          <w:color w:val="auto"/>
          <w:sz w:val="24"/>
          <w:szCs w:val="22"/>
        </w:rPr>
      </w:pPr>
      <w:r w:rsidRPr="00782615">
        <w:rPr>
          <w:rFonts w:ascii="Arial" w:hAnsi="Arial" w:cs="Arial"/>
          <w:color w:val="auto"/>
          <w:sz w:val="24"/>
          <w:szCs w:val="22"/>
        </w:rPr>
        <w:t>PŘÍLOHY</w:t>
      </w:r>
    </w:p>
    <w:p w14:paraId="26B4ADA2" w14:textId="77777777" w:rsidR="00867622" w:rsidRPr="00782615" w:rsidRDefault="00867622" w:rsidP="0079333F">
      <w:pPr>
        <w:pStyle w:val="Odstavecseseznamem"/>
        <w:numPr>
          <w:ilvl w:val="0"/>
          <w:numId w:val="8"/>
        </w:numPr>
        <w:spacing w:line="360" w:lineRule="auto"/>
        <w:jc w:val="both"/>
        <w:rPr>
          <w:rFonts w:cs="Arial"/>
          <w:szCs w:val="22"/>
        </w:rPr>
      </w:pPr>
      <w:r w:rsidRPr="00782615">
        <w:rPr>
          <w:rFonts w:cs="Arial"/>
          <w:szCs w:val="22"/>
        </w:rPr>
        <w:t xml:space="preserve">Přehledná situace </w:t>
      </w:r>
    </w:p>
    <w:p w14:paraId="7C75E65B" w14:textId="77777777" w:rsidR="00EE5C11" w:rsidRDefault="002A22F5" w:rsidP="00EE5C11">
      <w:pPr>
        <w:pStyle w:val="Odstavecseseznamem"/>
        <w:numPr>
          <w:ilvl w:val="0"/>
          <w:numId w:val="8"/>
        </w:numPr>
        <w:spacing w:line="360" w:lineRule="auto"/>
        <w:jc w:val="both"/>
        <w:rPr>
          <w:rFonts w:cs="Arial"/>
          <w:szCs w:val="22"/>
        </w:rPr>
      </w:pPr>
      <w:r w:rsidRPr="00E579AF">
        <w:rPr>
          <w:rFonts w:cs="Arial"/>
          <w:szCs w:val="22"/>
        </w:rPr>
        <w:t>Katastrální situace</w:t>
      </w:r>
    </w:p>
    <w:p w14:paraId="52132E57" w14:textId="77777777" w:rsidR="00DE4999" w:rsidRPr="003C0171" w:rsidRDefault="0089063E" w:rsidP="00DE4999">
      <w:pPr>
        <w:pStyle w:val="Odstavecseseznamem"/>
        <w:numPr>
          <w:ilvl w:val="0"/>
          <w:numId w:val="8"/>
        </w:numPr>
        <w:spacing w:line="360" w:lineRule="auto"/>
        <w:jc w:val="both"/>
        <w:rPr>
          <w:rFonts w:cs="Arial"/>
          <w:szCs w:val="22"/>
        </w:rPr>
      </w:pPr>
      <w:r w:rsidRPr="003C0171">
        <w:rPr>
          <w:rFonts w:cs="Arial"/>
          <w:szCs w:val="22"/>
        </w:rPr>
        <w:t>Fotodokumentace</w:t>
      </w:r>
    </w:p>
    <w:p w14:paraId="44E58E0E" w14:textId="77777777" w:rsidR="00BE4F17" w:rsidRDefault="006C2918" w:rsidP="00382AC3">
      <w:pPr>
        <w:pStyle w:val="Odstavecseseznamem"/>
        <w:numPr>
          <w:ilvl w:val="0"/>
          <w:numId w:val="8"/>
        </w:numPr>
        <w:spacing w:line="360" w:lineRule="auto"/>
        <w:jc w:val="both"/>
        <w:rPr>
          <w:rFonts w:cs="Arial"/>
          <w:szCs w:val="22"/>
        </w:rPr>
      </w:pPr>
      <w:r>
        <w:rPr>
          <w:rFonts w:cs="Arial"/>
          <w:szCs w:val="22"/>
        </w:rPr>
        <w:t xml:space="preserve">Podélný profil hráze </w:t>
      </w:r>
      <w:r w:rsidR="0099030D">
        <w:rPr>
          <w:rFonts w:cs="Arial"/>
          <w:szCs w:val="22"/>
        </w:rPr>
        <w:t>Moravy</w:t>
      </w:r>
    </w:p>
    <w:p w14:paraId="35878FBF" w14:textId="77777777" w:rsidR="006C2918" w:rsidRDefault="006C2918" w:rsidP="006C2918">
      <w:pPr>
        <w:pStyle w:val="Odstavecseseznamem"/>
        <w:numPr>
          <w:ilvl w:val="0"/>
          <w:numId w:val="8"/>
        </w:numPr>
        <w:spacing w:line="360" w:lineRule="auto"/>
        <w:jc w:val="both"/>
        <w:rPr>
          <w:rFonts w:cs="Arial"/>
          <w:szCs w:val="22"/>
        </w:rPr>
      </w:pPr>
      <w:r>
        <w:rPr>
          <w:rFonts w:cs="Arial"/>
          <w:szCs w:val="22"/>
        </w:rPr>
        <w:t>Podélný profil hráze Cholink</w:t>
      </w:r>
      <w:r w:rsidR="0099030D">
        <w:rPr>
          <w:rFonts w:cs="Arial"/>
          <w:szCs w:val="22"/>
        </w:rPr>
        <w:t>y</w:t>
      </w:r>
    </w:p>
    <w:p w14:paraId="2CA25201" w14:textId="77777777" w:rsidR="00221C6A" w:rsidRPr="005A7DC7" w:rsidRDefault="005A7DC7" w:rsidP="006C2918">
      <w:pPr>
        <w:pStyle w:val="Odstavecseseznamem"/>
        <w:numPr>
          <w:ilvl w:val="0"/>
          <w:numId w:val="8"/>
        </w:numPr>
        <w:spacing w:line="360" w:lineRule="auto"/>
        <w:jc w:val="both"/>
        <w:rPr>
          <w:rFonts w:cs="Arial"/>
          <w:szCs w:val="22"/>
        </w:rPr>
      </w:pPr>
      <w:r w:rsidRPr="005A7DC7">
        <w:rPr>
          <w:rFonts w:cs="Arial"/>
          <w:szCs w:val="22"/>
        </w:rPr>
        <w:t>PD z roku 2002</w:t>
      </w:r>
    </w:p>
    <w:p w14:paraId="6A30AC01" w14:textId="77777777" w:rsidR="006C2918" w:rsidRPr="00816C1A" w:rsidRDefault="006C2918" w:rsidP="006C2918">
      <w:pPr>
        <w:pStyle w:val="Odstavecseseznamem"/>
        <w:spacing w:line="360" w:lineRule="auto"/>
        <w:ind w:left="502"/>
        <w:jc w:val="both"/>
        <w:rPr>
          <w:rFonts w:cs="Arial"/>
          <w:szCs w:val="22"/>
        </w:rPr>
      </w:pPr>
    </w:p>
    <w:p w14:paraId="684392AE" w14:textId="77777777" w:rsidR="00DE4999" w:rsidRPr="00DE4999" w:rsidRDefault="00DE4999" w:rsidP="00DE4999">
      <w:pPr>
        <w:spacing w:line="360" w:lineRule="auto"/>
        <w:jc w:val="both"/>
        <w:rPr>
          <w:rFonts w:cs="Arial"/>
          <w:szCs w:val="22"/>
          <w:highlight w:val="yellow"/>
        </w:rPr>
      </w:pPr>
    </w:p>
    <w:p w14:paraId="035F01C5" w14:textId="77777777" w:rsidR="00850A4A" w:rsidRPr="00AA574D" w:rsidRDefault="00850A4A" w:rsidP="00223096">
      <w:pPr>
        <w:pStyle w:val="Zkladntext"/>
        <w:jc w:val="center"/>
        <w:rPr>
          <w:rFonts w:cs="Arial"/>
          <w:b/>
          <w:bCs/>
          <w:caps/>
          <w:sz w:val="28"/>
          <w:szCs w:val="28"/>
          <w:highlight w:val="yellow"/>
        </w:rPr>
      </w:pPr>
    </w:p>
    <w:p w14:paraId="6ED38CE6" w14:textId="77777777" w:rsidR="00850A4A" w:rsidRPr="00AA574D" w:rsidRDefault="00850A4A" w:rsidP="00223096">
      <w:pPr>
        <w:pStyle w:val="Zkladntext"/>
        <w:jc w:val="center"/>
        <w:rPr>
          <w:rFonts w:cs="Arial"/>
          <w:b/>
          <w:bCs/>
          <w:caps/>
          <w:sz w:val="28"/>
          <w:szCs w:val="28"/>
          <w:highlight w:val="yellow"/>
        </w:rPr>
      </w:pPr>
    </w:p>
    <w:p w14:paraId="44D14572" w14:textId="77777777" w:rsidR="00EE5C11" w:rsidRDefault="00EE5C11">
      <w:pPr>
        <w:rPr>
          <w:rFonts w:cs="Arial"/>
          <w:b/>
          <w:bCs/>
          <w:caps/>
          <w:sz w:val="28"/>
          <w:szCs w:val="28"/>
          <w:highlight w:val="yellow"/>
        </w:rPr>
      </w:pPr>
      <w:r>
        <w:rPr>
          <w:rFonts w:cs="Arial"/>
          <w:b/>
          <w:bCs/>
          <w:caps/>
          <w:sz w:val="28"/>
          <w:szCs w:val="28"/>
          <w:highlight w:val="yellow"/>
        </w:rPr>
        <w:br w:type="page"/>
      </w:r>
    </w:p>
    <w:p w14:paraId="2B6203DA" w14:textId="77777777" w:rsidR="00047A3A" w:rsidRPr="00782615" w:rsidRDefault="00850A4A" w:rsidP="00223096">
      <w:pPr>
        <w:pStyle w:val="Zkladntext"/>
        <w:jc w:val="center"/>
        <w:rPr>
          <w:rFonts w:cs="Arial"/>
        </w:rPr>
      </w:pPr>
      <w:r w:rsidRPr="00782615">
        <w:rPr>
          <w:rFonts w:cs="Arial"/>
          <w:b/>
          <w:bCs/>
          <w:caps/>
          <w:sz w:val="28"/>
          <w:szCs w:val="28"/>
        </w:rPr>
        <w:lastRenderedPageBreak/>
        <w:t>T</w:t>
      </w:r>
      <w:r w:rsidR="004444B7" w:rsidRPr="00782615">
        <w:rPr>
          <w:rFonts w:cs="Arial"/>
          <w:b/>
          <w:bCs/>
          <w:caps/>
          <w:sz w:val="28"/>
          <w:szCs w:val="28"/>
        </w:rPr>
        <w:t>ECHNICKÁ ZPRÁVA</w:t>
      </w:r>
    </w:p>
    <w:p w14:paraId="6A3A8913" w14:textId="77777777" w:rsidR="00047A3A" w:rsidRPr="00782615" w:rsidRDefault="00047A3A" w:rsidP="00047A3A">
      <w:pPr>
        <w:rPr>
          <w:rFonts w:cs="Arial"/>
          <w:b/>
          <w:bCs/>
          <w:szCs w:val="22"/>
        </w:rPr>
      </w:pPr>
    </w:p>
    <w:p w14:paraId="62A997A9" w14:textId="77777777" w:rsidR="00745AB9" w:rsidRPr="00782615" w:rsidRDefault="00745AB9" w:rsidP="003707F9">
      <w:pPr>
        <w:jc w:val="both"/>
        <w:rPr>
          <w:rFonts w:cs="Arial"/>
          <w:b/>
          <w:bCs/>
          <w:szCs w:val="22"/>
        </w:rPr>
      </w:pPr>
    </w:p>
    <w:p w14:paraId="1F2C0E9B" w14:textId="77777777" w:rsidR="00047A3A" w:rsidRPr="00782615" w:rsidRDefault="00047A3A" w:rsidP="003707F9">
      <w:pPr>
        <w:pStyle w:val="Nadpis1"/>
        <w:jc w:val="both"/>
        <w:rPr>
          <w:rFonts w:cs="Arial"/>
          <w:szCs w:val="22"/>
        </w:rPr>
      </w:pPr>
      <w:bookmarkStart w:id="0" w:name="_Toc200696263"/>
      <w:r w:rsidRPr="00782615">
        <w:rPr>
          <w:rFonts w:cs="Arial"/>
          <w:szCs w:val="22"/>
        </w:rPr>
        <w:t>Základní údaje</w:t>
      </w:r>
      <w:bookmarkEnd w:id="0"/>
    </w:p>
    <w:p w14:paraId="78390C79" w14:textId="77777777" w:rsidR="009371B7" w:rsidRPr="00782615" w:rsidRDefault="009371B7" w:rsidP="003707F9">
      <w:pPr>
        <w:jc w:val="both"/>
      </w:pPr>
    </w:p>
    <w:p w14:paraId="7D07F9CE" w14:textId="77777777" w:rsidR="00071794" w:rsidRDefault="00047A3A" w:rsidP="006C2918">
      <w:pPr>
        <w:tabs>
          <w:tab w:val="left" w:pos="2977"/>
        </w:tabs>
        <w:ind w:left="3544" w:hanging="3544"/>
        <w:jc w:val="both"/>
        <w:rPr>
          <w:rFonts w:cs="Arial"/>
          <w:bCs/>
          <w:szCs w:val="22"/>
        </w:rPr>
      </w:pPr>
      <w:r w:rsidRPr="00782615">
        <w:rPr>
          <w:rFonts w:cs="Arial"/>
          <w:szCs w:val="22"/>
        </w:rPr>
        <w:t>Název akc</w:t>
      </w:r>
      <w:r w:rsidR="007A1F4A">
        <w:rPr>
          <w:rFonts w:cs="Arial"/>
          <w:szCs w:val="22"/>
        </w:rPr>
        <w:t>e:</w:t>
      </w:r>
      <w:r w:rsidR="00341840" w:rsidRPr="00782615">
        <w:rPr>
          <w:rFonts w:cs="Arial"/>
          <w:szCs w:val="22"/>
        </w:rPr>
        <w:tab/>
      </w:r>
      <w:r w:rsidR="00626DF1" w:rsidRPr="00782615">
        <w:rPr>
          <w:rFonts w:cs="Arial"/>
          <w:szCs w:val="22"/>
        </w:rPr>
        <w:tab/>
      </w:r>
      <w:r w:rsidR="00071794" w:rsidRPr="00071794">
        <w:rPr>
          <w:rFonts w:cs="Arial"/>
          <w:bCs/>
          <w:szCs w:val="22"/>
        </w:rPr>
        <w:t xml:space="preserve">Hráz PB Cholinky a Moravy, </w:t>
      </w:r>
      <w:proofErr w:type="gramStart"/>
      <w:r w:rsidR="00071794" w:rsidRPr="00071794">
        <w:rPr>
          <w:rFonts w:cs="Arial"/>
          <w:bCs/>
          <w:szCs w:val="22"/>
        </w:rPr>
        <w:t xml:space="preserve">Horka - </w:t>
      </w:r>
      <w:proofErr w:type="spellStart"/>
      <w:r w:rsidR="00071794" w:rsidRPr="00071794">
        <w:rPr>
          <w:rFonts w:cs="Arial"/>
          <w:bCs/>
          <w:szCs w:val="22"/>
        </w:rPr>
        <w:t>Chomoutov</w:t>
      </w:r>
      <w:proofErr w:type="spellEnd"/>
      <w:proofErr w:type="gramEnd"/>
      <w:r w:rsidR="00071794" w:rsidRPr="00071794">
        <w:rPr>
          <w:rFonts w:cs="Arial"/>
          <w:bCs/>
          <w:szCs w:val="22"/>
        </w:rPr>
        <w:t xml:space="preserve"> - dosypání koruny hráze</w:t>
      </w:r>
    </w:p>
    <w:p w14:paraId="0A42E629" w14:textId="06C635BB" w:rsidR="006643E8" w:rsidRDefault="00047A3A" w:rsidP="006C2918">
      <w:pPr>
        <w:tabs>
          <w:tab w:val="left" w:pos="2977"/>
        </w:tabs>
        <w:ind w:left="3544" w:hanging="3544"/>
        <w:jc w:val="both"/>
        <w:rPr>
          <w:rFonts w:cs="Arial"/>
          <w:szCs w:val="22"/>
        </w:rPr>
      </w:pPr>
      <w:r w:rsidRPr="00782615">
        <w:rPr>
          <w:rFonts w:cs="Arial"/>
          <w:szCs w:val="22"/>
        </w:rPr>
        <w:t>Místo akce (katastr</w:t>
      </w:r>
      <w:r w:rsidR="00341840" w:rsidRPr="00782615">
        <w:rPr>
          <w:rFonts w:cs="Arial"/>
          <w:szCs w:val="22"/>
        </w:rPr>
        <w:t>ální území):</w:t>
      </w:r>
      <w:r w:rsidR="00341840" w:rsidRPr="00782615">
        <w:rPr>
          <w:rFonts w:cs="Arial"/>
          <w:szCs w:val="22"/>
        </w:rPr>
        <w:tab/>
      </w:r>
      <w:r w:rsidR="006C2918">
        <w:rPr>
          <w:rFonts w:cs="Arial"/>
          <w:szCs w:val="22"/>
        </w:rPr>
        <w:t>Chomoutov, Horka nad Moravou</w:t>
      </w:r>
    </w:p>
    <w:p w14:paraId="43846DCA" w14:textId="77777777" w:rsidR="006C2918" w:rsidRDefault="003F7EB6" w:rsidP="003707F9">
      <w:pPr>
        <w:jc w:val="both"/>
        <w:rPr>
          <w:rFonts w:cs="Arial"/>
          <w:szCs w:val="22"/>
        </w:rPr>
      </w:pPr>
      <w:r w:rsidRPr="00D4018E">
        <w:rPr>
          <w:rFonts w:cs="Arial"/>
          <w:szCs w:val="22"/>
        </w:rPr>
        <w:t>Číslo HM:</w:t>
      </w:r>
      <w:r w:rsidRPr="00D4018E">
        <w:rPr>
          <w:rFonts w:cs="Arial"/>
          <w:szCs w:val="22"/>
        </w:rPr>
        <w:tab/>
      </w:r>
      <w:r w:rsidRPr="00D4018E">
        <w:rPr>
          <w:rFonts w:cs="Arial"/>
          <w:szCs w:val="22"/>
        </w:rPr>
        <w:tab/>
      </w:r>
      <w:r w:rsidRPr="00D4018E">
        <w:rPr>
          <w:rFonts w:cs="Arial"/>
          <w:szCs w:val="22"/>
        </w:rPr>
        <w:tab/>
      </w:r>
      <w:r w:rsidRPr="00D4018E">
        <w:rPr>
          <w:rFonts w:cs="Arial"/>
          <w:szCs w:val="22"/>
        </w:rPr>
        <w:tab/>
      </w:r>
      <w:r w:rsidR="006C2918" w:rsidRPr="006C2918">
        <w:rPr>
          <w:rFonts w:cs="Arial"/>
          <w:szCs w:val="22"/>
        </w:rPr>
        <w:t>HM 220720 Hráz na Moravě</w:t>
      </w:r>
      <w:r w:rsidR="0099030D">
        <w:rPr>
          <w:rFonts w:cs="Arial"/>
          <w:szCs w:val="22"/>
        </w:rPr>
        <w:t xml:space="preserve">, </w:t>
      </w:r>
      <w:r w:rsidR="0099030D" w:rsidRPr="006C2918">
        <w:rPr>
          <w:rFonts w:cs="Arial"/>
          <w:szCs w:val="22"/>
        </w:rPr>
        <w:t>Chomoutov</w:t>
      </w:r>
      <w:r w:rsidR="0099030D">
        <w:rPr>
          <w:rFonts w:cs="Arial"/>
          <w:szCs w:val="22"/>
        </w:rPr>
        <w:t xml:space="preserve"> – Horka n. M</w:t>
      </w:r>
    </w:p>
    <w:p w14:paraId="4A74AF61" w14:textId="77777777" w:rsidR="003F7EB6" w:rsidRPr="00D4018E" w:rsidRDefault="006C2918" w:rsidP="006C2918">
      <w:pPr>
        <w:ind w:left="2832" w:firstLine="708"/>
        <w:jc w:val="both"/>
        <w:rPr>
          <w:rFonts w:cs="Arial"/>
          <w:bCs/>
          <w:szCs w:val="22"/>
        </w:rPr>
      </w:pPr>
      <w:r w:rsidRPr="006C2918">
        <w:rPr>
          <w:rFonts w:cs="Arial"/>
          <w:szCs w:val="22"/>
        </w:rPr>
        <w:t>HM 223488 Hráz na Cholince</w:t>
      </w:r>
      <w:r w:rsidR="0099030D">
        <w:rPr>
          <w:rFonts w:cs="Arial"/>
          <w:szCs w:val="22"/>
        </w:rPr>
        <w:t>, Horka n. M</w:t>
      </w:r>
    </w:p>
    <w:p w14:paraId="797903A3" w14:textId="77777777" w:rsidR="00A969C6" w:rsidRDefault="00A969C6" w:rsidP="003707F9">
      <w:pPr>
        <w:tabs>
          <w:tab w:val="left" w:pos="2977"/>
        </w:tabs>
        <w:ind w:left="3544" w:hanging="3544"/>
        <w:jc w:val="both"/>
        <w:rPr>
          <w:rFonts w:cs="Arial"/>
          <w:bCs/>
          <w:szCs w:val="22"/>
        </w:rPr>
      </w:pPr>
      <w:r w:rsidRPr="00782615">
        <w:rPr>
          <w:rFonts w:cs="Arial"/>
          <w:szCs w:val="22"/>
        </w:rPr>
        <w:t>Vodní tok:</w:t>
      </w:r>
      <w:r w:rsidRPr="00782615">
        <w:rPr>
          <w:rFonts w:cs="Arial"/>
          <w:szCs w:val="22"/>
        </w:rPr>
        <w:tab/>
      </w:r>
      <w:r w:rsidRPr="00782615">
        <w:rPr>
          <w:rFonts w:cs="Arial"/>
          <w:szCs w:val="22"/>
        </w:rPr>
        <w:tab/>
      </w:r>
      <w:r w:rsidR="00132DDB">
        <w:rPr>
          <w:rFonts w:cs="Arial"/>
          <w:szCs w:val="22"/>
        </w:rPr>
        <w:t>Morava</w:t>
      </w:r>
      <w:r w:rsidRPr="00782615">
        <w:rPr>
          <w:rFonts w:cs="Arial"/>
          <w:szCs w:val="22"/>
        </w:rPr>
        <w:t xml:space="preserve">, </w:t>
      </w:r>
      <w:r w:rsidR="00D878A5" w:rsidRPr="00D878A5">
        <w:rPr>
          <w:rFonts w:cs="Arial"/>
          <w:bCs/>
          <w:szCs w:val="22"/>
        </w:rPr>
        <w:t xml:space="preserve">IDVT </w:t>
      </w:r>
      <w:r w:rsidR="00CA5402" w:rsidRPr="00CA5402">
        <w:rPr>
          <w:rFonts w:cs="Arial"/>
          <w:bCs/>
          <w:szCs w:val="22"/>
        </w:rPr>
        <w:t>10100</w:t>
      </w:r>
      <w:r w:rsidR="00132DDB">
        <w:rPr>
          <w:rFonts w:cs="Arial"/>
          <w:bCs/>
          <w:szCs w:val="22"/>
        </w:rPr>
        <w:t>003</w:t>
      </w:r>
    </w:p>
    <w:p w14:paraId="328D7788" w14:textId="77777777" w:rsidR="006C2918" w:rsidRPr="00782615" w:rsidRDefault="006C2918" w:rsidP="003707F9">
      <w:pPr>
        <w:tabs>
          <w:tab w:val="left" w:pos="2977"/>
        </w:tabs>
        <w:ind w:left="3544" w:hanging="3544"/>
        <w:jc w:val="both"/>
        <w:rPr>
          <w:rFonts w:cs="Arial"/>
          <w:szCs w:val="22"/>
        </w:rPr>
      </w:pPr>
      <w:r>
        <w:rPr>
          <w:rFonts w:cs="Arial"/>
          <w:szCs w:val="22"/>
        </w:rPr>
        <w:tab/>
      </w:r>
      <w:r>
        <w:rPr>
          <w:rFonts w:cs="Arial"/>
          <w:szCs w:val="22"/>
        </w:rPr>
        <w:tab/>
        <w:t>Cholinka</w:t>
      </w:r>
      <w:r w:rsidRPr="00782615">
        <w:rPr>
          <w:rFonts w:cs="Arial"/>
          <w:szCs w:val="22"/>
        </w:rPr>
        <w:t xml:space="preserve">, </w:t>
      </w:r>
      <w:r w:rsidRPr="00D878A5">
        <w:rPr>
          <w:rFonts w:cs="Arial"/>
          <w:bCs/>
          <w:szCs w:val="22"/>
        </w:rPr>
        <w:t xml:space="preserve">IDVT </w:t>
      </w:r>
      <w:r w:rsidRPr="006C2918">
        <w:rPr>
          <w:rFonts w:cs="Arial"/>
          <w:bCs/>
          <w:szCs w:val="22"/>
        </w:rPr>
        <w:t>10100319</w:t>
      </w:r>
    </w:p>
    <w:p w14:paraId="782F64DC" w14:textId="77777777" w:rsidR="00066936" w:rsidRPr="00782615" w:rsidRDefault="00066936" w:rsidP="003707F9">
      <w:pPr>
        <w:jc w:val="both"/>
        <w:rPr>
          <w:rFonts w:cs="Arial"/>
          <w:szCs w:val="22"/>
        </w:rPr>
      </w:pPr>
      <w:r w:rsidRPr="00782615">
        <w:rPr>
          <w:rFonts w:cs="Arial"/>
          <w:bCs/>
          <w:szCs w:val="22"/>
        </w:rPr>
        <w:t xml:space="preserve">ČHP: </w:t>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Pr="00782615">
        <w:rPr>
          <w:rFonts w:cs="Arial"/>
          <w:bCs/>
          <w:szCs w:val="22"/>
        </w:rPr>
        <w:tab/>
      </w:r>
      <w:r w:rsidR="0077280A" w:rsidRPr="00782615">
        <w:rPr>
          <w:rFonts w:cs="Arial"/>
          <w:szCs w:val="22"/>
        </w:rPr>
        <w:t>4</w:t>
      </w:r>
      <w:r w:rsidR="000E0637">
        <w:rPr>
          <w:rFonts w:cs="Arial"/>
          <w:szCs w:val="22"/>
        </w:rPr>
        <w:t>-</w:t>
      </w:r>
      <w:r w:rsidR="0077280A" w:rsidRPr="00782615">
        <w:rPr>
          <w:rFonts w:cs="Arial"/>
          <w:szCs w:val="22"/>
        </w:rPr>
        <w:t>10-03</w:t>
      </w:r>
      <w:r w:rsidR="008B443A" w:rsidRPr="00782615">
        <w:rPr>
          <w:rFonts w:cs="Arial"/>
          <w:szCs w:val="22"/>
        </w:rPr>
        <w:t>-</w:t>
      </w:r>
      <w:r w:rsidR="003F0449">
        <w:rPr>
          <w:rFonts w:cs="Arial"/>
          <w:szCs w:val="22"/>
        </w:rPr>
        <w:t>0210</w:t>
      </w:r>
      <w:r w:rsidR="00F8447B">
        <w:rPr>
          <w:rFonts w:cs="Arial"/>
          <w:szCs w:val="22"/>
        </w:rPr>
        <w:t xml:space="preserve">, </w:t>
      </w:r>
      <w:r w:rsidR="00291B76" w:rsidRPr="00782615">
        <w:rPr>
          <w:rFonts w:cs="Arial"/>
          <w:szCs w:val="22"/>
        </w:rPr>
        <w:t>4</w:t>
      </w:r>
      <w:r w:rsidR="00291B76">
        <w:rPr>
          <w:rFonts w:cs="Arial"/>
          <w:szCs w:val="22"/>
        </w:rPr>
        <w:t>-</w:t>
      </w:r>
      <w:r w:rsidR="00291B76" w:rsidRPr="00782615">
        <w:rPr>
          <w:rFonts w:cs="Arial"/>
          <w:szCs w:val="22"/>
        </w:rPr>
        <w:t>10-03-</w:t>
      </w:r>
      <w:r w:rsidR="00291B76">
        <w:rPr>
          <w:rFonts w:cs="Arial"/>
          <w:szCs w:val="22"/>
        </w:rPr>
        <w:t xml:space="preserve">0200, </w:t>
      </w:r>
      <w:r w:rsidR="00F8447B" w:rsidRPr="00782615">
        <w:rPr>
          <w:rFonts w:cs="Arial"/>
          <w:szCs w:val="22"/>
        </w:rPr>
        <w:t>4</w:t>
      </w:r>
      <w:r w:rsidR="00F8447B">
        <w:rPr>
          <w:rFonts w:cs="Arial"/>
          <w:szCs w:val="22"/>
        </w:rPr>
        <w:t>-</w:t>
      </w:r>
      <w:r w:rsidR="00F8447B" w:rsidRPr="00782615">
        <w:rPr>
          <w:rFonts w:cs="Arial"/>
          <w:szCs w:val="22"/>
        </w:rPr>
        <w:t>10-03-</w:t>
      </w:r>
      <w:r w:rsidR="003F0449">
        <w:rPr>
          <w:rFonts w:cs="Arial"/>
          <w:szCs w:val="22"/>
        </w:rPr>
        <w:t>0840</w:t>
      </w:r>
      <w:r w:rsidR="00F8447B">
        <w:rPr>
          <w:rFonts w:cs="Arial"/>
          <w:szCs w:val="22"/>
        </w:rPr>
        <w:t>,</w:t>
      </w:r>
      <w:r w:rsidR="00F8447B" w:rsidRPr="00F8447B">
        <w:rPr>
          <w:rFonts w:cs="Arial"/>
          <w:szCs w:val="22"/>
        </w:rPr>
        <w:t xml:space="preserve"> </w:t>
      </w:r>
      <w:r w:rsidR="00F8447B" w:rsidRPr="00782615">
        <w:rPr>
          <w:rFonts w:cs="Arial"/>
          <w:szCs w:val="22"/>
        </w:rPr>
        <w:t>4</w:t>
      </w:r>
      <w:r w:rsidR="00F8447B">
        <w:rPr>
          <w:rFonts w:cs="Arial"/>
          <w:szCs w:val="22"/>
        </w:rPr>
        <w:t>-</w:t>
      </w:r>
      <w:r w:rsidR="00F8447B" w:rsidRPr="00782615">
        <w:rPr>
          <w:rFonts w:cs="Arial"/>
          <w:szCs w:val="22"/>
        </w:rPr>
        <w:t>10-03-</w:t>
      </w:r>
      <w:r w:rsidR="00F8447B">
        <w:rPr>
          <w:rFonts w:cs="Arial"/>
          <w:szCs w:val="22"/>
        </w:rPr>
        <w:t>1140</w:t>
      </w:r>
    </w:p>
    <w:p w14:paraId="4D3D3E90" w14:textId="77777777" w:rsidR="008B443A" w:rsidRPr="00782615" w:rsidRDefault="00341840" w:rsidP="003707F9">
      <w:pPr>
        <w:tabs>
          <w:tab w:val="left" w:pos="2977"/>
        </w:tabs>
        <w:jc w:val="both"/>
        <w:rPr>
          <w:rFonts w:cs="Arial"/>
          <w:szCs w:val="22"/>
        </w:rPr>
      </w:pPr>
      <w:r w:rsidRPr="00782615">
        <w:rPr>
          <w:rFonts w:cs="Arial"/>
          <w:szCs w:val="22"/>
        </w:rPr>
        <w:t>Okres:</w:t>
      </w:r>
      <w:r w:rsidRPr="00782615">
        <w:rPr>
          <w:rFonts w:cs="Arial"/>
          <w:szCs w:val="22"/>
        </w:rPr>
        <w:tab/>
      </w:r>
      <w:r w:rsidR="00626DF1" w:rsidRPr="00782615">
        <w:rPr>
          <w:rFonts w:cs="Arial"/>
          <w:szCs w:val="22"/>
        </w:rPr>
        <w:tab/>
      </w:r>
      <w:r w:rsidR="0077280A" w:rsidRPr="00782615">
        <w:rPr>
          <w:rFonts w:cs="Arial"/>
          <w:szCs w:val="22"/>
        </w:rPr>
        <w:t>Olomouc</w:t>
      </w:r>
    </w:p>
    <w:p w14:paraId="4195F0DB" w14:textId="77777777" w:rsidR="008B443A" w:rsidRPr="00782615" w:rsidRDefault="008B443A" w:rsidP="003707F9">
      <w:pPr>
        <w:tabs>
          <w:tab w:val="left" w:pos="2977"/>
        </w:tabs>
        <w:jc w:val="both"/>
        <w:rPr>
          <w:rFonts w:cs="Arial"/>
          <w:szCs w:val="22"/>
        </w:rPr>
      </w:pPr>
      <w:r w:rsidRPr="00782615">
        <w:rPr>
          <w:rFonts w:cs="Arial"/>
          <w:szCs w:val="22"/>
        </w:rPr>
        <w:t>ORP:</w:t>
      </w:r>
      <w:r w:rsidRPr="00782615">
        <w:rPr>
          <w:rFonts w:cs="Arial"/>
          <w:szCs w:val="22"/>
        </w:rPr>
        <w:tab/>
      </w:r>
      <w:r w:rsidRPr="00782615">
        <w:rPr>
          <w:rFonts w:cs="Arial"/>
          <w:szCs w:val="22"/>
        </w:rPr>
        <w:tab/>
      </w:r>
      <w:r w:rsidR="00291B76" w:rsidRPr="00782615">
        <w:rPr>
          <w:rFonts w:cs="Arial"/>
          <w:szCs w:val="22"/>
        </w:rPr>
        <w:t>Olomouc</w:t>
      </w:r>
    </w:p>
    <w:p w14:paraId="3045D388" w14:textId="77777777" w:rsidR="00ED6113" w:rsidRPr="00782615" w:rsidRDefault="00341840" w:rsidP="003707F9">
      <w:pPr>
        <w:tabs>
          <w:tab w:val="left" w:pos="2977"/>
        </w:tabs>
        <w:jc w:val="both"/>
        <w:rPr>
          <w:rFonts w:cs="Arial"/>
          <w:szCs w:val="22"/>
        </w:rPr>
      </w:pPr>
      <w:r w:rsidRPr="00782615">
        <w:rPr>
          <w:rFonts w:cs="Arial"/>
          <w:szCs w:val="22"/>
        </w:rPr>
        <w:t>Kraj:</w:t>
      </w:r>
      <w:r w:rsidRPr="00782615">
        <w:rPr>
          <w:rFonts w:cs="Arial"/>
          <w:szCs w:val="22"/>
        </w:rPr>
        <w:tab/>
      </w:r>
      <w:r w:rsidR="00626DF1" w:rsidRPr="00782615">
        <w:rPr>
          <w:rFonts w:cs="Arial"/>
          <w:szCs w:val="22"/>
        </w:rPr>
        <w:tab/>
      </w:r>
      <w:r w:rsidR="0077280A" w:rsidRPr="00782615">
        <w:rPr>
          <w:rFonts w:cs="Arial"/>
          <w:szCs w:val="22"/>
        </w:rPr>
        <w:t>Olomoucký</w:t>
      </w:r>
    </w:p>
    <w:p w14:paraId="01D0D74F" w14:textId="77777777" w:rsidR="00047A3A" w:rsidRPr="00782615" w:rsidRDefault="00047A3A" w:rsidP="003707F9">
      <w:pPr>
        <w:tabs>
          <w:tab w:val="left" w:pos="2977"/>
        </w:tabs>
        <w:jc w:val="both"/>
        <w:rPr>
          <w:rFonts w:cs="Arial"/>
          <w:szCs w:val="22"/>
        </w:rPr>
      </w:pPr>
      <w:r w:rsidRPr="00782615">
        <w:rPr>
          <w:rFonts w:cs="Arial"/>
          <w:szCs w:val="22"/>
        </w:rPr>
        <w:t>Investor:</w:t>
      </w:r>
      <w:r w:rsidR="00341840" w:rsidRPr="00782615">
        <w:rPr>
          <w:rFonts w:cs="Arial"/>
          <w:szCs w:val="22"/>
        </w:rPr>
        <w:tab/>
      </w:r>
      <w:r w:rsidR="00626DF1" w:rsidRPr="00782615">
        <w:rPr>
          <w:rFonts w:cs="Arial"/>
          <w:szCs w:val="22"/>
        </w:rPr>
        <w:tab/>
      </w:r>
      <w:r w:rsidRPr="00782615">
        <w:rPr>
          <w:rFonts w:cs="Arial"/>
          <w:szCs w:val="22"/>
        </w:rPr>
        <w:t xml:space="preserve">Povodí Moravy, s.p., Dřevařská 11, </w:t>
      </w:r>
      <w:r w:rsidR="0029160A" w:rsidRPr="00782615">
        <w:rPr>
          <w:rFonts w:cs="Arial"/>
          <w:szCs w:val="22"/>
        </w:rPr>
        <w:t>60</w:t>
      </w:r>
      <w:r w:rsidR="00B814F1" w:rsidRPr="00782615">
        <w:rPr>
          <w:rFonts w:cs="Arial"/>
          <w:szCs w:val="22"/>
        </w:rPr>
        <w:t>2</w:t>
      </w:r>
      <w:r w:rsidR="0029160A" w:rsidRPr="00782615">
        <w:rPr>
          <w:rFonts w:cs="Arial"/>
          <w:szCs w:val="22"/>
        </w:rPr>
        <w:t xml:space="preserve"> </w:t>
      </w:r>
      <w:r w:rsidR="00B814F1" w:rsidRPr="00782615">
        <w:rPr>
          <w:rFonts w:cs="Arial"/>
          <w:szCs w:val="22"/>
        </w:rPr>
        <w:t>00</w:t>
      </w:r>
      <w:r w:rsidR="0029160A" w:rsidRPr="00782615">
        <w:rPr>
          <w:rFonts w:cs="Arial"/>
          <w:szCs w:val="22"/>
        </w:rPr>
        <w:t xml:space="preserve"> </w:t>
      </w:r>
      <w:r w:rsidRPr="00782615">
        <w:rPr>
          <w:rFonts w:cs="Arial"/>
          <w:szCs w:val="22"/>
        </w:rPr>
        <w:t>Brno</w:t>
      </w:r>
    </w:p>
    <w:p w14:paraId="43E0AF71" w14:textId="77777777" w:rsidR="00F87B5B" w:rsidRDefault="002F2529" w:rsidP="003707F9">
      <w:pPr>
        <w:jc w:val="both"/>
        <w:rPr>
          <w:rFonts w:cs="Arial"/>
          <w:szCs w:val="22"/>
        </w:rPr>
      </w:pPr>
      <w:r w:rsidRPr="00782615">
        <w:rPr>
          <w:rFonts w:cs="Arial"/>
          <w:szCs w:val="22"/>
        </w:rPr>
        <w:t>Charakter stavby</w:t>
      </w:r>
      <w:r w:rsidR="001016C6" w:rsidRPr="00782615">
        <w:rPr>
          <w:rFonts w:cs="Arial"/>
          <w:szCs w:val="22"/>
        </w:rPr>
        <w:t>:</w:t>
      </w:r>
      <w:r w:rsidR="001016C6" w:rsidRPr="00782615">
        <w:rPr>
          <w:rFonts w:cs="Arial"/>
          <w:szCs w:val="22"/>
        </w:rPr>
        <w:tab/>
      </w:r>
      <w:r w:rsidR="001016C6" w:rsidRPr="00782615">
        <w:rPr>
          <w:rFonts w:cs="Arial"/>
          <w:szCs w:val="22"/>
        </w:rPr>
        <w:tab/>
      </w:r>
      <w:r w:rsidR="001016C6" w:rsidRPr="00782615">
        <w:rPr>
          <w:rFonts w:cs="Arial"/>
          <w:szCs w:val="22"/>
        </w:rPr>
        <w:tab/>
      </w:r>
      <w:r w:rsidR="00AA0126">
        <w:rPr>
          <w:rFonts w:cs="Arial"/>
          <w:szCs w:val="22"/>
        </w:rPr>
        <w:t>Oprava</w:t>
      </w:r>
    </w:p>
    <w:p w14:paraId="1DB74F4E" w14:textId="77777777" w:rsidR="00A87211" w:rsidRDefault="00A87211" w:rsidP="003707F9">
      <w:pPr>
        <w:jc w:val="both"/>
        <w:rPr>
          <w:rFonts w:cs="Arial"/>
          <w:szCs w:val="22"/>
        </w:rPr>
      </w:pPr>
    </w:p>
    <w:p w14:paraId="1C6A383B" w14:textId="77777777" w:rsidR="003936AF" w:rsidRDefault="003936AF" w:rsidP="003707F9">
      <w:pPr>
        <w:pStyle w:val="Nadpis1"/>
        <w:jc w:val="both"/>
        <w:rPr>
          <w:rFonts w:cs="Arial"/>
          <w:szCs w:val="22"/>
        </w:rPr>
      </w:pPr>
      <w:bookmarkStart w:id="1" w:name="_Toc150928548"/>
      <w:bookmarkStart w:id="2" w:name="_Toc200696264"/>
      <w:r w:rsidRPr="00D4018E">
        <w:rPr>
          <w:rFonts w:cs="Arial"/>
          <w:szCs w:val="22"/>
        </w:rPr>
        <w:t>Termín realizace</w:t>
      </w:r>
      <w:bookmarkEnd w:id="1"/>
      <w:bookmarkEnd w:id="2"/>
    </w:p>
    <w:p w14:paraId="31FC018E" w14:textId="77777777" w:rsidR="00FD008B" w:rsidRPr="00FD008B" w:rsidRDefault="00FD008B" w:rsidP="003707F9">
      <w:pPr>
        <w:jc w:val="both"/>
        <w:rPr>
          <w:rFonts w:cs="Arial"/>
          <w:szCs w:val="22"/>
        </w:rPr>
      </w:pPr>
    </w:p>
    <w:p w14:paraId="2BD4816C" w14:textId="77777777" w:rsidR="00FD008B" w:rsidRPr="00FD008B" w:rsidRDefault="00FD008B" w:rsidP="003707F9">
      <w:pPr>
        <w:jc w:val="both"/>
        <w:rPr>
          <w:rFonts w:cs="Arial"/>
          <w:szCs w:val="22"/>
        </w:rPr>
      </w:pPr>
      <w:bookmarkStart w:id="3" w:name="_Hlk150928782"/>
      <w:r>
        <w:rPr>
          <w:rFonts w:cs="Arial"/>
          <w:szCs w:val="22"/>
        </w:rPr>
        <w:t xml:space="preserve">Projektová </w:t>
      </w:r>
      <w:r w:rsidR="00F77C92">
        <w:rPr>
          <w:rFonts w:cs="Arial"/>
          <w:szCs w:val="22"/>
        </w:rPr>
        <w:t>dokumentace</w:t>
      </w:r>
      <w:r w:rsidR="00F77C92" w:rsidRPr="00FD008B">
        <w:rPr>
          <w:rFonts w:cs="Arial"/>
          <w:szCs w:val="22"/>
        </w:rPr>
        <w:t xml:space="preserve">: </w:t>
      </w:r>
      <w:r w:rsidR="00F77C92" w:rsidRPr="00FD008B">
        <w:rPr>
          <w:rFonts w:cs="Arial"/>
          <w:szCs w:val="22"/>
        </w:rPr>
        <w:tab/>
      </w:r>
      <w:r>
        <w:rPr>
          <w:rFonts w:cs="Arial"/>
          <w:szCs w:val="22"/>
        </w:rPr>
        <w:tab/>
        <w:t>202</w:t>
      </w:r>
      <w:r w:rsidR="00816C1A">
        <w:rPr>
          <w:rFonts w:cs="Arial"/>
          <w:szCs w:val="22"/>
        </w:rPr>
        <w:t>5</w:t>
      </w:r>
    </w:p>
    <w:p w14:paraId="1275E819" w14:textId="77777777" w:rsidR="00FD008B" w:rsidRPr="00FD008B" w:rsidRDefault="00FD008B" w:rsidP="003707F9">
      <w:pPr>
        <w:jc w:val="both"/>
        <w:rPr>
          <w:rFonts w:cs="Arial"/>
          <w:szCs w:val="22"/>
        </w:rPr>
      </w:pPr>
      <w:r w:rsidRPr="00FD008B">
        <w:rPr>
          <w:rFonts w:cs="Arial"/>
          <w:szCs w:val="22"/>
        </w:rPr>
        <w:t xml:space="preserve">Zahájení výstavby: </w:t>
      </w:r>
      <w:r>
        <w:rPr>
          <w:rFonts w:cs="Arial"/>
          <w:szCs w:val="22"/>
        </w:rPr>
        <w:tab/>
      </w:r>
      <w:r w:rsidR="00F77C92">
        <w:rPr>
          <w:rFonts w:cs="Arial"/>
          <w:szCs w:val="22"/>
        </w:rPr>
        <w:tab/>
      </w:r>
      <w:r w:rsidR="00F77C92" w:rsidRPr="00FD008B">
        <w:rPr>
          <w:rFonts w:cs="Arial"/>
          <w:szCs w:val="22"/>
        </w:rPr>
        <w:t xml:space="preserve"> </w:t>
      </w:r>
      <w:r w:rsidR="00F77C92" w:rsidRPr="00FD008B">
        <w:rPr>
          <w:rFonts w:cs="Arial"/>
          <w:szCs w:val="22"/>
        </w:rPr>
        <w:tab/>
      </w:r>
      <w:r w:rsidR="00AA0126">
        <w:rPr>
          <w:rFonts w:cs="Arial"/>
          <w:szCs w:val="22"/>
        </w:rPr>
        <w:t>202</w:t>
      </w:r>
      <w:r w:rsidR="0055334D">
        <w:rPr>
          <w:rFonts w:cs="Arial"/>
          <w:szCs w:val="22"/>
        </w:rPr>
        <w:t>6</w:t>
      </w:r>
    </w:p>
    <w:p w14:paraId="5055D515" w14:textId="77777777" w:rsidR="00B81B92" w:rsidRDefault="00FD008B" w:rsidP="003707F9">
      <w:pPr>
        <w:jc w:val="both"/>
        <w:rPr>
          <w:rFonts w:cs="Arial"/>
          <w:szCs w:val="22"/>
        </w:rPr>
      </w:pPr>
      <w:r w:rsidRPr="00FD008B">
        <w:rPr>
          <w:rFonts w:cs="Arial"/>
          <w:szCs w:val="22"/>
        </w:rPr>
        <w:t xml:space="preserve">Ukončení </w:t>
      </w:r>
      <w:r w:rsidR="00F77C92" w:rsidRPr="00FD008B">
        <w:rPr>
          <w:rFonts w:cs="Arial"/>
          <w:szCs w:val="22"/>
        </w:rPr>
        <w:t xml:space="preserve">výstavby: </w:t>
      </w:r>
      <w:r w:rsidR="00F77C92" w:rsidRPr="00FD008B">
        <w:rPr>
          <w:rFonts w:cs="Arial"/>
          <w:szCs w:val="22"/>
        </w:rPr>
        <w:tab/>
      </w:r>
      <w:r>
        <w:rPr>
          <w:rFonts w:cs="Arial"/>
          <w:szCs w:val="22"/>
        </w:rPr>
        <w:tab/>
      </w:r>
      <w:r>
        <w:rPr>
          <w:rFonts w:cs="Arial"/>
          <w:szCs w:val="22"/>
        </w:rPr>
        <w:tab/>
      </w:r>
      <w:r w:rsidR="00AA0126">
        <w:rPr>
          <w:rFonts w:cs="Arial"/>
          <w:szCs w:val="22"/>
        </w:rPr>
        <w:t>202</w:t>
      </w:r>
      <w:r w:rsidR="006701C7">
        <w:rPr>
          <w:rFonts w:cs="Arial"/>
          <w:szCs w:val="22"/>
        </w:rPr>
        <w:t>6</w:t>
      </w:r>
    </w:p>
    <w:bookmarkEnd w:id="3"/>
    <w:p w14:paraId="07DC63D8" w14:textId="77777777" w:rsidR="00FD008B" w:rsidRDefault="00FD008B" w:rsidP="003707F9">
      <w:pPr>
        <w:jc w:val="both"/>
        <w:rPr>
          <w:rFonts w:cs="Arial"/>
          <w:szCs w:val="22"/>
        </w:rPr>
      </w:pPr>
    </w:p>
    <w:p w14:paraId="2CEF0773" w14:textId="77777777" w:rsidR="00FD008B" w:rsidRPr="00FD008B" w:rsidRDefault="00FD008B" w:rsidP="003707F9">
      <w:pPr>
        <w:jc w:val="both"/>
        <w:rPr>
          <w:rFonts w:cs="Arial"/>
          <w:b/>
          <w:bCs/>
          <w:szCs w:val="22"/>
        </w:rPr>
      </w:pPr>
    </w:p>
    <w:p w14:paraId="68FD802C" w14:textId="77777777" w:rsidR="006D2488" w:rsidRPr="00E40109" w:rsidRDefault="00047A3A" w:rsidP="003707F9">
      <w:pPr>
        <w:pStyle w:val="Nadpis1"/>
        <w:jc w:val="both"/>
        <w:rPr>
          <w:rFonts w:cs="Arial"/>
          <w:szCs w:val="22"/>
        </w:rPr>
      </w:pPr>
      <w:bookmarkStart w:id="4" w:name="_Toc200696265"/>
      <w:r w:rsidRPr="00E40109">
        <w:rPr>
          <w:rFonts w:cs="Arial"/>
          <w:szCs w:val="22"/>
        </w:rPr>
        <w:t xml:space="preserve">Popis </w:t>
      </w:r>
      <w:r w:rsidR="00AA76D2" w:rsidRPr="00E40109">
        <w:rPr>
          <w:rFonts w:cs="Arial"/>
          <w:szCs w:val="22"/>
        </w:rPr>
        <w:t>současného stavu</w:t>
      </w:r>
      <w:bookmarkEnd w:id="4"/>
    </w:p>
    <w:p w14:paraId="602AF711" w14:textId="77777777" w:rsidR="009C07BB" w:rsidRPr="00E40109" w:rsidRDefault="009C07BB" w:rsidP="003707F9">
      <w:pPr>
        <w:autoSpaceDE w:val="0"/>
        <w:autoSpaceDN w:val="0"/>
        <w:adjustRightInd w:val="0"/>
        <w:jc w:val="both"/>
        <w:rPr>
          <w:rFonts w:cs="Arial"/>
          <w:b/>
          <w:szCs w:val="22"/>
        </w:rPr>
      </w:pPr>
    </w:p>
    <w:p w14:paraId="6B553445" w14:textId="77777777" w:rsidR="009C07BB" w:rsidRPr="00E40109" w:rsidRDefault="009C07BB" w:rsidP="003707F9">
      <w:pPr>
        <w:autoSpaceDE w:val="0"/>
        <w:autoSpaceDN w:val="0"/>
        <w:adjustRightInd w:val="0"/>
        <w:jc w:val="both"/>
        <w:rPr>
          <w:rFonts w:cs="Arial"/>
          <w:b/>
          <w:szCs w:val="22"/>
        </w:rPr>
      </w:pPr>
      <w:r w:rsidRPr="00E40109">
        <w:rPr>
          <w:rFonts w:cs="Arial"/>
          <w:b/>
          <w:szCs w:val="22"/>
        </w:rPr>
        <w:t>Základní charakteristické parametry:</w:t>
      </w:r>
    </w:p>
    <w:p w14:paraId="3EC326E3" w14:textId="77777777" w:rsidR="00E40109" w:rsidRPr="003C0171" w:rsidRDefault="00382AC3" w:rsidP="003707F9">
      <w:pPr>
        <w:autoSpaceDE w:val="0"/>
        <w:autoSpaceDN w:val="0"/>
        <w:adjustRightInd w:val="0"/>
        <w:jc w:val="both"/>
        <w:rPr>
          <w:rFonts w:cs="Arial"/>
          <w:szCs w:val="22"/>
        </w:rPr>
      </w:pPr>
      <w:r w:rsidRPr="003C0171">
        <w:rPr>
          <w:rFonts w:cs="Arial"/>
          <w:szCs w:val="22"/>
        </w:rPr>
        <w:t xml:space="preserve">Hráz </w:t>
      </w:r>
      <w:r w:rsidR="003C0171" w:rsidRPr="003C0171">
        <w:rPr>
          <w:rFonts w:cs="Arial"/>
          <w:szCs w:val="22"/>
        </w:rPr>
        <w:t xml:space="preserve">Moravy </w:t>
      </w:r>
      <w:r w:rsidR="00C05638">
        <w:rPr>
          <w:rFonts w:cs="Arial"/>
          <w:szCs w:val="22"/>
        </w:rPr>
        <w:t xml:space="preserve">a Cholinky </w:t>
      </w:r>
      <w:r w:rsidRPr="003C0171">
        <w:rPr>
          <w:rFonts w:cs="Arial"/>
          <w:szCs w:val="22"/>
        </w:rPr>
        <w:t xml:space="preserve">je vybudována od </w:t>
      </w:r>
      <w:r w:rsidR="003C0171" w:rsidRPr="003C0171">
        <w:rPr>
          <w:rFonts w:cs="Arial"/>
          <w:szCs w:val="22"/>
        </w:rPr>
        <w:t>místní části Chomoutov</w:t>
      </w:r>
      <w:r w:rsidRPr="003C0171">
        <w:rPr>
          <w:rFonts w:cs="Arial"/>
          <w:szCs w:val="22"/>
        </w:rPr>
        <w:t xml:space="preserve"> </w:t>
      </w:r>
      <w:r w:rsidR="003C0171" w:rsidRPr="003C0171">
        <w:rPr>
          <w:rFonts w:cs="Arial"/>
          <w:szCs w:val="22"/>
        </w:rPr>
        <w:t xml:space="preserve">částečně </w:t>
      </w:r>
      <w:r w:rsidRPr="003C0171">
        <w:rPr>
          <w:rFonts w:cs="Arial"/>
          <w:szCs w:val="22"/>
        </w:rPr>
        <w:t xml:space="preserve">v souběhu s korytem toku </w:t>
      </w:r>
      <w:r w:rsidR="003C0171" w:rsidRPr="003C0171">
        <w:rPr>
          <w:rFonts w:cs="Arial"/>
          <w:szCs w:val="22"/>
        </w:rPr>
        <w:t xml:space="preserve">Morava, která plynule dále přechází v hráz Cholinky. Hráz začíná u silničního mostu v Chomoutově a končí napojením na místní </w:t>
      </w:r>
      <w:r w:rsidR="00C05638">
        <w:rPr>
          <w:rFonts w:cs="Arial"/>
          <w:szCs w:val="22"/>
        </w:rPr>
        <w:t xml:space="preserve">polní </w:t>
      </w:r>
      <w:r w:rsidR="003C0171" w:rsidRPr="003C0171">
        <w:rPr>
          <w:rFonts w:cs="Arial"/>
          <w:szCs w:val="22"/>
        </w:rPr>
        <w:t>cestu u Střední Moravy v Horce nad Moravou.</w:t>
      </w:r>
    </w:p>
    <w:p w14:paraId="5FB7BAFD" w14:textId="77777777" w:rsidR="00C05638" w:rsidRPr="00C05638" w:rsidRDefault="00382AC3" w:rsidP="00C05638">
      <w:pPr>
        <w:autoSpaceDE w:val="0"/>
        <w:autoSpaceDN w:val="0"/>
        <w:adjustRightInd w:val="0"/>
        <w:jc w:val="both"/>
        <w:rPr>
          <w:rFonts w:cs="Arial"/>
          <w:szCs w:val="22"/>
        </w:rPr>
      </w:pPr>
      <w:r w:rsidRPr="003C0171">
        <w:rPr>
          <w:rFonts w:cs="Arial"/>
          <w:szCs w:val="22"/>
        </w:rPr>
        <w:t xml:space="preserve">Jedná se o homogenní sypanou zemní hráz dlouhou cca </w:t>
      </w:r>
      <w:r w:rsidR="003C0171" w:rsidRPr="003C0171">
        <w:rPr>
          <w:rFonts w:cs="Arial"/>
          <w:szCs w:val="22"/>
        </w:rPr>
        <w:t>3500</w:t>
      </w:r>
      <w:r w:rsidRPr="003C0171">
        <w:rPr>
          <w:rFonts w:cs="Arial"/>
          <w:szCs w:val="22"/>
        </w:rPr>
        <w:t xml:space="preserve"> m</w:t>
      </w:r>
      <w:r w:rsidR="002472AE" w:rsidRPr="003C0171">
        <w:rPr>
          <w:rFonts w:cs="Arial"/>
          <w:szCs w:val="22"/>
        </w:rPr>
        <w:t xml:space="preserve">, </w:t>
      </w:r>
      <w:r w:rsidRPr="003C0171">
        <w:rPr>
          <w:rFonts w:cs="Arial"/>
          <w:szCs w:val="22"/>
        </w:rPr>
        <w:t xml:space="preserve">koruna hráze byla provedena v šířce </w:t>
      </w:r>
      <w:r w:rsidR="00C05638">
        <w:rPr>
          <w:rFonts w:cs="Arial"/>
          <w:szCs w:val="22"/>
        </w:rPr>
        <w:t xml:space="preserve">cca </w:t>
      </w:r>
      <w:r w:rsidR="00A32F67">
        <w:rPr>
          <w:rFonts w:cs="Arial"/>
          <w:szCs w:val="22"/>
        </w:rPr>
        <w:t>3,0</w:t>
      </w:r>
      <w:r w:rsidRPr="003C0171">
        <w:rPr>
          <w:rFonts w:cs="Arial"/>
          <w:szCs w:val="22"/>
        </w:rPr>
        <w:t xml:space="preserve"> m a návodní i vzdušný svah byly provedeny ve sklonu </w:t>
      </w:r>
      <w:r w:rsidR="00A32F67">
        <w:rPr>
          <w:rFonts w:cs="Arial"/>
          <w:szCs w:val="22"/>
        </w:rPr>
        <w:t>1:</w:t>
      </w:r>
      <w:proofErr w:type="gramStart"/>
      <w:r w:rsidR="00A32F67">
        <w:rPr>
          <w:rFonts w:cs="Arial"/>
          <w:szCs w:val="22"/>
        </w:rPr>
        <w:t xml:space="preserve">1 - </w:t>
      </w:r>
      <w:r w:rsidRPr="003C0171">
        <w:rPr>
          <w:rFonts w:cs="Arial"/>
          <w:szCs w:val="22"/>
        </w:rPr>
        <w:t>1</w:t>
      </w:r>
      <w:proofErr w:type="gramEnd"/>
      <w:r w:rsidRPr="003C0171">
        <w:rPr>
          <w:rFonts w:cs="Arial"/>
          <w:szCs w:val="22"/>
        </w:rPr>
        <w:t>:2</w:t>
      </w:r>
      <w:r w:rsidR="003C0171" w:rsidRPr="003C0171">
        <w:rPr>
          <w:rFonts w:cs="Arial"/>
          <w:szCs w:val="22"/>
        </w:rPr>
        <w:t>.</w:t>
      </w:r>
      <w:r w:rsidRPr="003C0171">
        <w:rPr>
          <w:rFonts w:cs="Arial"/>
          <w:szCs w:val="22"/>
        </w:rPr>
        <w:t xml:space="preserve"> Hráz je vysoká až 2,5 m nad úrovní terénu. </w:t>
      </w:r>
      <w:bookmarkStart w:id="5" w:name="_Hlk200694589"/>
      <w:r w:rsidR="00C05638">
        <w:rPr>
          <w:rFonts w:cs="Arial"/>
          <w:szCs w:val="22"/>
        </w:rPr>
        <w:t xml:space="preserve">Návodní a vzdušný svah </w:t>
      </w:r>
      <w:r w:rsidRPr="003C0171">
        <w:rPr>
          <w:rFonts w:cs="Arial"/>
          <w:szCs w:val="22"/>
        </w:rPr>
        <w:t>hráze je zpevněn travním porostem</w:t>
      </w:r>
      <w:bookmarkEnd w:id="5"/>
      <w:r w:rsidRPr="003C0171">
        <w:rPr>
          <w:rFonts w:cs="Arial"/>
          <w:szCs w:val="22"/>
        </w:rPr>
        <w:t xml:space="preserve">, </w:t>
      </w:r>
      <w:r w:rsidR="00C05638">
        <w:rPr>
          <w:rFonts w:cs="Arial"/>
          <w:szCs w:val="22"/>
        </w:rPr>
        <w:t xml:space="preserve">na </w:t>
      </w:r>
      <w:r w:rsidRPr="003C0171">
        <w:rPr>
          <w:rFonts w:cs="Arial"/>
          <w:szCs w:val="22"/>
        </w:rPr>
        <w:t>korun</w:t>
      </w:r>
      <w:r w:rsidR="00C05638">
        <w:rPr>
          <w:rFonts w:cs="Arial"/>
          <w:szCs w:val="22"/>
        </w:rPr>
        <w:t>ě</w:t>
      </w:r>
      <w:r w:rsidRPr="003C0171">
        <w:rPr>
          <w:rFonts w:cs="Arial"/>
          <w:szCs w:val="22"/>
        </w:rPr>
        <w:t xml:space="preserve"> hráze je zpevněn</w:t>
      </w:r>
      <w:r w:rsidR="00C05638">
        <w:rPr>
          <w:rFonts w:cs="Arial"/>
          <w:szCs w:val="22"/>
        </w:rPr>
        <w:t xml:space="preserve">á komunikace. </w:t>
      </w:r>
      <w:r w:rsidR="00C05638" w:rsidRPr="00C05638">
        <w:rPr>
          <w:rFonts w:cs="Arial"/>
          <w:szCs w:val="22"/>
        </w:rPr>
        <w:t>Skladba komunikace:</w:t>
      </w:r>
    </w:p>
    <w:p w14:paraId="268D64A9" w14:textId="77777777" w:rsidR="00C05638" w:rsidRPr="00C05638" w:rsidRDefault="00C05638" w:rsidP="00C05638">
      <w:pPr>
        <w:pStyle w:val="Odstavecseseznamem"/>
        <w:numPr>
          <w:ilvl w:val="0"/>
          <w:numId w:val="40"/>
        </w:numPr>
        <w:autoSpaceDE w:val="0"/>
        <w:autoSpaceDN w:val="0"/>
        <w:adjustRightInd w:val="0"/>
        <w:jc w:val="both"/>
        <w:rPr>
          <w:rFonts w:cs="Arial"/>
          <w:szCs w:val="22"/>
        </w:rPr>
      </w:pPr>
      <w:r w:rsidRPr="00C05638">
        <w:rPr>
          <w:rFonts w:cs="Arial"/>
          <w:szCs w:val="22"/>
        </w:rPr>
        <w:t xml:space="preserve">posyp drceným kamenivem 0–4 mm </w:t>
      </w:r>
      <w:proofErr w:type="spellStart"/>
      <w:r w:rsidRPr="00C05638">
        <w:rPr>
          <w:rFonts w:cs="Arial"/>
          <w:szCs w:val="22"/>
        </w:rPr>
        <w:t>tl</w:t>
      </w:r>
      <w:proofErr w:type="spellEnd"/>
      <w:r w:rsidRPr="00C05638">
        <w:rPr>
          <w:rFonts w:cs="Arial"/>
          <w:szCs w:val="22"/>
        </w:rPr>
        <w:t>. 0,05 m</w:t>
      </w:r>
    </w:p>
    <w:p w14:paraId="195B7EB0" w14:textId="77777777" w:rsidR="00C05638" w:rsidRPr="00C05638" w:rsidRDefault="00C05638" w:rsidP="00C05638">
      <w:pPr>
        <w:pStyle w:val="Odstavecseseznamem"/>
        <w:numPr>
          <w:ilvl w:val="0"/>
          <w:numId w:val="40"/>
        </w:numPr>
        <w:autoSpaceDE w:val="0"/>
        <w:autoSpaceDN w:val="0"/>
        <w:adjustRightInd w:val="0"/>
        <w:jc w:val="both"/>
        <w:rPr>
          <w:rFonts w:cs="Arial"/>
          <w:szCs w:val="22"/>
        </w:rPr>
      </w:pPr>
      <w:r w:rsidRPr="00C05638">
        <w:rPr>
          <w:rFonts w:cs="Arial"/>
          <w:szCs w:val="22"/>
        </w:rPr>
        <w:t xml:space="preserve">štěrkodrť fr. 8-16 mm </w:t>
      </w:r>
      <w:proofErr w:type="spellStart"/>
      <w:r w:rsidRPr="00C05638">
        <w:rPr>
          <w:rFonts w:cs="Arial"/>
          <w:szCs w:val="22"/>
        </w:rPr>
        <w:t>tl</w:t>
      </w:r>
      <w:proofErr w:type="spellEnd"/>
      <w:r w:rsidRPr="00C05638">
        <w:rPr>
          <w:rFonts w:cs="Arial"/>
          <w:szCs w:val="22"/>
        </w:rPr>
        <w:t>. 0,05 m</w:t>
      </w:r>
    </w:p>
    <w:p w14:paraId="6617F0DD" w14:textId="77777777" w:rsidR="00C05638" w:rsidRPr="00C05638" w:rsidRDefault="00C05638" w:rsidP="00C05638">
      <w:pPr>
        <w:pStyle w:val="Odstavecseseznamem"/>
        <w:numPr>
          <w:ilvl w:val="0"/>
          <w:numId w:val="40"/>
        </w:numPr>
        <w:autoSpaceDE w:val="0"/>
        <w:autoSpaceDN w:val="0"/>
        <w:adjustRightInd w:val="0"/>
        <w:jc w:val="both"/>
        <w:rPr>
          <w:rFonts w:cs="Arial"/>
          <w:szCs w:val="22"/>
        </w:rPr>
      </w:pPr>
      <w:r w:rsidRPr="00C05638">
        <w:rPr>
          <w:rFonts w:cs="Arial"/>
          <w:szCs w:val="22"/>
        </w:rPr>
        <w:t xml:space="preserve">štěrkodrť fr. 32-63 mm </w:t>
      </w:r>
      <w:proofErr w:type="spellStart"/>
      <w:r w:rsidRPr="00C05638">
        <w:rPr>
          <w:rFonts w:cs="Arial"/>
          <w:szCs w:val="22"/>
        </w:rPr>
        <w:t>tl</w:t>
      </w:r>
      <w:proofErr w:type="spellEnd"/>
      <w:r w:rsidRPr="00C05638">
        <w:rPr>
          <w:rFonts w:cs="Arial"/>
          <w:szCs w:val="22"/>
        </w:rPr>
        <w:t>. 0,15 m</w:t>
      </w:r>
    </w:p>
    <w:p w14:paraId="3F8040B3" w14:textId="77777777" w:rsidR="00382AC3" w:rsidRPr="00C05638" w:rsidRDefault="00C05638" w:rsidP="00C05638">
      <w:pPr>
        <w:pStyle w:val="Odstavecseseznamem"/>
        <w:numPr>
          <w:ilvl w:val="0"/>
          <w:numId w:val="40"/>
        </w:numPr>
        <w:autoSpaceDE w:val="0"/>
        <w:autoSpaceDN w:val="0"/>
        <w:adjustRightInd w:val="0"/>
        <w:jc w:val="both"/>
        <w:rPr>
          <w:rFonts w:cs="Arial"/>
          <w:szCs w:val="22"/>
        </w:rPr>
      </w:pPr>
      <w:r w:rsidRPr="00C05638">
        <w:rPr>
          <w:rFonts w:cs="Arial"/>
          <w:szCs w:val="22"/>
        </w:rPr>
        <w:t>geotextilie</w:t>
      </w:r>
    </w:p>
    <w:p w14:paraId="363EFAE1" w14:textId="77777777" w:rsidR="00382AC3" w:rsidRPr="003C0171" w:rsidRDefault="00382AC3" w:rsidP="003707F9">
      <w:pPr>
        <w:autoSpaceDE w:val="0"/>
        <w:autoSpaceDN w:val="0"/>
        <w:adjustRightInd w:val="0"/>
        <w:jc w:val="both"/>
        <w:rPr>
          <w:rFonts w:cs="Arial"/>
          <w:szCs w:val="22"/>
        </w:rPr>
      </w:pPr>
    </w:p>
    <w:p w14:paraId="292B5A23" w14:textId="77777777" w:rsidR="00521D30" w:rsidRPr="003C0171" w:rsidRDefault="00517735" w:rsidP="003707F9">
      <w:pPr>
        <w:autoSpaceDE w:val="0"/>
        <w:autoSpaceDN w:val="0"/>
        <w:adjustRightInd w:val="0"/>
        <w:jc w:val="both"/>
        <w:rPr>
          <w:rFonts w:cs="Arial"/>
          <w:b/>
          <w:szCs w:val="22"/>
        </w:rPr>
      </w:pPr>
      <w:r w:rsidRPr="003C0171">
        <w:rPr>
          <w:rFonts w:cs="Arial"/>
          <w:b/>
          <w:szCs w:val="22"/>
        </w:rPr>
        <w:t>Závady:</w:t>
      </w:r>
    </w:p>
    <w:p w14:paraId="7F2DC6BB" w14:textId="77777777" w:rsidR="00C05638" w:rsidRDefault="003C0171" w:rsidP="00BE4F17">
      <w:pPr>
        <w:autoSpaceDE w:val="0"/>
        <w:autoSpaceDN w:val="0"/>
        <w:adjustRightInd w:val="0"/>
        <w:jc w:val="both"/>
      </w:pPr>
      <w:r w:rsidRPr="003C0171">
        <w:rPr>
          <w:rFonts w:cs="Arial"/>
          <w:szCs w:val="22"/>
        </w:rPr>
        <w:t xml:space="preserve">Hráz nebyla od své rekonstrukce v roce </w:t>
      </w:r>
      <w:r w:rsidR="00C05638">
        <w:rPr>
          <w:rFonts w:cs="Arial"/>
          <w:szCs w:val="22"/>
        </w:rPr>
        <w:t>(2004-2005)</w:t>
      </w:r>
      <w:r w:rsidRPr="003C0171">
        <w:rPr>
          <w:rFonts w:cs="Arial"/>
          <w:szCs w:val="22"/>
        </w:rPr>
        <w:t xml:space="preserve"> opravována. Koruna hráze je mírně sesedlá oproti projektovanému stavu, a to v rozmezí </w:t>
      </w:r>
      <w:proofErr w:type="gramStart"/>
      <w:r w:rsidR="00A32F67" w:rsidRPr="003C0171">
        <w:rPr>
          <w:rFonts w:cs="Arial"/>
          <w:szCs w:val="22"/>
        </w:rPr>
        <w:t>5</w:t>
      </w:r>
      <w:r w:rsidR="00A32F67">
        <w:rPr>
          <w:rFonts w:cs="Arial"/>
          <w:szCs w:val="22"/>
        </w:rPr>
        <w:t xml:space="preserve"> </w:t>
      </w:r>
      <w:r w:rsidR="00A32F67" w:rsidRPr="003C0171">
        <w:rPr>
          <w:rFonts w:cs="Arial"/>
          <w:szCs w:val="22"/>
        </w:rPr>
        <w:t>–</w:t>
      </w:r>
      <w:r w:rsidR="00A32F67">
        <w:rPr>
          <w:rFonts w:cs="Arial"/>
          <w:szCs w:val="22"/>
        </w:rPr>
        <w:t xml:space="preserve"> </w:t>
      </w:r>
      <w:r w:rsidR="00A32F67" w:rsidRPr="003C0171">
        <w:rPr>
          <w:rFonts w:cs="Arial"/>
          <w:szCs w:val="22"/>
        </w:rPr>
        <w:t>30</w:t>
      </w:r>
      <w:proofErr w:type="gramEnd"/>
      <w:r w:rsidRPr="003C0171">
        <w:rPr>
          <w:rFonts w:cs="Arial"/>
          <w:szCs w:val="22"/>
        </w:rPr>
        <w:t xml:space="preserve"> cm</w:t>
      </w:r>
      <w:r w:rsidR="00E70BFE">
        <w:rPr>
          <w:rFonts w:cs="Arial"/>
          <w:szCs w:val="22"/>
        </w:rPr>
        <w:t>. Nejvyšší snížení je v úseku od silničního mostu v Chomoutově po závoru na hrázi, délka 250 m, snížení koruna až o 80 cm.</w:t>
      </w:r>
      <w:r w:rsidR="002472AE" w:rsidRPr="003C0171">
        <w:t xml:space="preserve"> </w:t>
      </w:r>
      <w:r w:rsidR="00C05638">
        <w:t>V rámci rekonstrukce hrází v roce 2004 byl tento úsek hráze pravděpodobně vyjmut</w:t>
      </w:r>
      <w:r w:rsidR="00613D8B">
        <w:t>,</w:t>
      </w:r>
      <w:r w:rsidR="00C05638">
        <w:t xml:space="preserve"> a to z hlediska nepřípustn</w:t>
      </w:r>
      <w:r w:rsidR="00613D8B">
        <w:t>ého</w:t>
      </w:r>
      <w:r w:rsidR="00C05638">
        <w:t xml:space="preserve"> zhoršení situace a zaplavení části Chomoutova na levém břehu řeky Moravy při povodňových průtocích.</w:t>
      </w:r>
    </w:p>
    <w:p w14:paraId="1A2DE1DB" w14:textId="77777777" w:rsidR="00BE4F17" w:rsidRDefault="002472AE" w:rsidP="00BE4F17">
      <w:pPr>
        <w:autoSpaceDE w:val="0"/>
        <w:autoSpaceDN w:val="0"/>
        <w:adjustRightInd w:val="0"/>
        <w:jc w:val="both"/>
        <w:rPr>
          <w:rFonts w:cs="Arial"/>
          <w:szCs w:val="22"/>
        </w:rPr>
      </w:pPr>
      <w:r w:rsidRPr="003C0171">
        <w:t>Z</w:t>
      </w:r>
      <w:r w:rsidRPr="003C0171">
        <w:rPr>
          <w:rFonts w:cs="Arial"/>
          <w:szCs w:val="22"/>
        </w:rPr>
        <w:t xml:space="preserve">pevněná vrstva na koruně hráze je v současné době </w:t>
      </w:r>
      <w:r w:rsidR="00C05638">
        <w:rPr>
          <w:rFonts w:cs="Arial"/>
          <w:szCs w:val="22"/>
        </w:rPr>
        <w:t>pomístně</w:t>
      </w:r>
      <w:r w:rsidRPr="003C0171">
        <w:rPr>
          <w:rFonts w:cs="Arial"/>
          <w:szCs w:val="22"/>
        </w:rPr>
        <w:t xml:space="preserve"> poškozená</w:t>
      </w:r>
      <w:r w:rsidR="00C05638">
        <w:rPr>
          <w:rFonts w:cs="Arial"/>
          <w:szCs w:val="22"/>
        </w:rPr>
        <w:t xml:space="preserve"> (úsek cca 300 m)</w:t>
      </w:r>
      <w:r w:rsidRPr="003C0171">
        <w:rPr>
          <w:rFonts w:cs="Arial"/>
          <w:szCs w:val="22"/>
        </w:rPr>
        <w:t>, nachází se zde vyjeté koleje</w:t>
      </w:r>
      <w:r w:rsidR="00C05638">
        <w:rPr>
          <w:rFonts w:cs="Arial"/>
          <w:szCs w:val="22"/>
        </w:rPr>
        <w:t>.</w:t>
      </w:r>
    </w:p>
    <w:p w14:paraId="6D3E5404" w14:textId="77777777" w:rsidR="0004406A" w:rsidRDefault="0004406A" w:rsidP="00BE4F17">
      <w:pPr>
        <w:autoSpaceDE w:val="0"/>
        <w:autoSpaceDN w:val="0"/>
        <w:adjustRightInd w:val="0"/>
        <w:jc w:val="both"/>
        <w:rPr>
          <w:rFonts w:cs="Arial"/>
          <w:szCs w:val="22"/>
        </w:rPr>
      </w:pPr>
    </w:p>
    <w:p w14:paraId="0B2A05E8" w14:textId="77777777" w:rsidR="0004406A" w:rsidRDefault="0004406A" w:rsidP="00BE4F17">
      <w:pPr>
        <w:autoSpaceDE w:val="0"/>
        <w:autoSpaceDN w:val="0"/>
        <w:adjustRightInd w:val="0"/>
        <w:jc w:val="both"/>
        <w:rPr>
          <w:rFonts w:cs="Arial"/>
          <w:szCs w:val="22"/>
        </w:rPr>
      </w:pPr>
      <w:r>
        <w:rPr>
          <w:rFonts w:cs="Arial"/>
          <w:szCs w:val="22"/>
        </w:rPr>
        <w:t>Součástí hráze Cholinky je bezpečnostní přeliv</w:t>
      </w:r>
      <w:r w:rsidR="005A7DC7">
        <w:rPr>
          <w:rFonts w:cs="Arial"/>
          <w:szCs w:val="22"/>
        </w:rPr>
        <w:t xml:space="preserve">. </w:t>
      </w:r>
      <w:r w:rsidR="005A7DC7" w:rsidRPr="005A7DC7">
        <w:rPr>
          <w:rFonts w:cs="Arial"/>
          <w:szCs w:val="22"/>
        </w:rPr>
        <w:t>Bezpečnostní přeliv je vybudován z těžkého kamenného záhozu, který by měl odolat přelévání hráze a v daném místě by nemělo dojít k protržení ochranné hráze</w:t>
      </w:r>
      <w:r w:rsidR="005A7DC7">
        <w:rPr>
          <w:rFonts w:cs="Arial"/>
          <w:szCs w:val="22"/>
        </w:rPr>
        <w:t>. Daný přeliv bude v rámci odstranění povodňových škod z 9/2024 opraven – akce PM „</w:t>
      </w:r>
      <w:r w:rsidR="005A7DC7" w:rsidRPr="005A7DC7">
        <w:rPr>
          <w:rFonts w:cs="Arial"/>
          <w:szCs w:val="22"/>
        </w:rPr>
        <w:t>Hráz Cholinky, Horka n/M, ř.km 0,800-0,900 - oprava bezpečnostního přelivu hráze</w:t>
      </w:r>
      <w:r w:rsidR="005A7DC7">
        <w:rPr>
          <w:rFonts w:cs="Arial"/>
          <w:szCs w:val="22"/>
        </w:rPr>
        <w:t>“.</w:t>
      </w:r>
    </w:p>
    <w:p w14:paraId="663150D9" w14:textId="77777777" w:rsidR="005A7DC7" w:rsidRDefault="005A7DC7" w:rsidP="00BE4F17">
      <w:pPr>
        <w:autoSpaceDE w:val="0"/>
        <w:autoSpaceDN w:val="0"/>
        <w:adjustRightInd w:val="0"/>
        <w:jc w:val="both"/>
        <w:rPr>
          <w:rFonts w:cs="Arial"/>
          <w:szCs w:val="22"/>
        </w:rPr>
      </w:pPr>
      <w:r>
        <w:rPr>
          <w:rFonts w:cs="Arial"/>
          <w:szCs w:val="22"/>
        </w:rPr>
        <w:t>Tento úsek bude tedy z dané PD vyčleněn.</w:t>
      </w:r>
    </w:p>
    <w:p w14:paraId="0CF77E2F" w14:textId="77777777" w:rsidR="00BE4F17" w:rsidRPr="00816C1A" w:rsidRDefault="00BE4F17" w:rsidP="00BE4F17">
      <w:pPr>
        <w:autoSpaceDE w:val="0"/>
        <w:autoSpaceDN w:val="0"/>
        <w:adjustRightInd w:val="0"/>
        <w:jc w:val="both"/>
        <w:rPr>
          <w:rFonts w:cs="Arial"/>
          <w:szCs w:val="22"/>
          <w:highlight w:val="yellow"/>
        </w:rPr>
      </w:pPr>
    </w:p>
    <w:p w14:paraId="0DB09364" w14:textId="77777777" w:rsidR="00047A3A" w:rsidRPr="00E23D4B" w:rsidRDefault="00047A3A" w:rsidP="003707F9">
      <w:pPr>
        <w:pStyle w:val="Nadpis1"/>
        <w:jc w:val="both"/>
        <w:rPr>
          <w:rFonts w:cs="Arial"/>
          <w:szCs w:val="22"/>
        </w:rPr>
      </w:pPr>
      <w:bookmarkStart w:id="6" w:name="_Toc200696266"/>
      <w:r w:rsidRPr="00E23D4B">
        <w:rPr>
          <w:rFonts w:cs="Arial"/>
          <w:szCs w:val="22"/>
        </w:rPr>
        <w:lastRenderedPageBreak/>
        <w:t xml:space="preserve">Účel </w:t>
      </w:r>
      <w:r w:rsidR="00AE55CB" w:rsidRPr="00E23D4B">
        <w:rPr>
          <w:rFonts w:cs="Arial"/>
          <w:szCs w:val="22"/>
        </w:rPr>
        <w:t>akce</w:t>
      </w:r>
      <w:bookmarkEnd w:id="6"/>
    </w:p>
    <w:p w14:paraId="4A130D4A" w14:textId="77777777" w:rsidR="00A969C6" w:rsidRPr="00E23D4B" w:rsidRDefault="00A969C6" w:rsidP="003707F9">
      <w:pPr>
        <w:jc w:val="both"/>
      </w:pPr>
    </w:p>
    <w:p w14:paraId="57F19EEE" w14:textId="77777777" w:rsidR="008854CD" w:rsidRDefault="001562D2" w:rsidP="003707F9">
      <w:pPr>
        <w:jc w:val="both"/>
      </w:pPr>
      <w:r w:rsidRPr="00E23D4B">
        <w:t xml:space="preserve">Účelem </w:t>
      </w:r>
      <w:r w:rsidR="00EB44C2" w:rsidRPr="00E23D4B">
        <w:t xml:space="preserve">akce je </w:t>
      </w:r>
      <w:r w:rsidR="00132DDB">
        <w:t xml:space="preserve">oprava </w:t>
      </w:r>
      <w:r w:rsidR="002472AE">
        <w:t xml:space="preserve">koruny hráze kolem </w:t>
      </w:r>
      <w:r w:rsidR="00C05638">
        <w:t xml:space="preserve">toků </w:t>
      </w:r>
      <w:r w:rsidR="00455E61">
        <w:t xml:space="preserve">Moravy a </w:t>
      </w:r>
      <w:r w:rsidR="00613D8B">
        <w:t>Cholinky,</w:t>
      </w:r>
      <w:r w:rsidR="00132DDB">
        <w:t xml:space="preserve"> </w:t>
      </w:r>
      <w:r w:rsidR="00C05638">
        <w:t xml:space="preserve">a to </w:t>
      </w:r>
      <w:r w:rsidR="0055334D">
        <w:t>na projektovanou niveletu.</w:t>
      </w:r>
    </w:p>
    <w:p w14:paraId="6B6B0280" w14:textId="77777777" w:rsidR="00E23D4B" w:rsidRDefault="00132DDB" w:rsidP="003707F9">
      <w:pPr>
        <w:jc w:val="both"/>
      </w:pPr>
      <w:r>
        <w:t>.</w:t>
      </w:r>
    </w:p>
    <w:p w14:paraId="034BD3E0" w14:textId="77777777" w:rsidR="003936AF" w:rsidRDefault="003936AF" w:rsidP="003707F9">
      <w:pPr>
        <w:pStyle w:val="Nadpis1"/>
        <w:jc w:val="both"/>
        <w:rPr>
          <w:rFonts w:cs="Arial"/>
          <w:szCs w:val="22"/>
        </w:rPr>
      </w:pPr>
      <w:bookmarkStart w:id="7" w:name="_Toc150928551"/>
      <w:bookmarkStart w:id="8" w:name="_Toc200696267"/>
      <w:r w:rsidRPr="00D4018E">
        <w:rPr>
          <w:rFonts w:cs="Arial"/>
          <w:szCs w:val="22"/>
        </w:rPr>
        <w:t>Výchozí podklady</w:t>
      </w:r>
      <w:bookmarkEnd w:id="7"/>
      <w:bookmarkEnd w:id="8"/>
    </w:p>
    <w:p w14:paraId="0F0BF718" w14:textId="77777777" w:rsidR="003936AF" w:rsidRPr="00A43F3C" w:rsidRDefault="003936AF" w:rsidP="003707F9">
      <w:pPr>
        <w:jc w:val="both"/>
      </w:pPr>
    </w:p>
    <w:p w14:paraId="59130878" w14:textId="77777777" w:rsidR="00132DDB" w:rsidRPr="0004406A" w:rsidRDefault="003F0449" w:rsidP="003707F9">
      <w:pPr>
        <w:pStyle w:val="Odstavecseseznamem"/>
        <w:numPr>
          <w:ilvl w:val="0"/>
          <w:numId w:val="33"/>
        </w:numPr>
        <w:jc w:val="both"/>
      </w:pPr>
      <w:r w:rsidRPr="0004406A">
        <w:t>PD</w:t>
      </w:r>
      <w:r w:rsidR="00382AC3" w:rsidRPr="0004406A">
        <w:t xml:space="preserve"> (20</w:t>
      </w:r>
      <w:r w:rsidRPr="0004406A">
        <w:t>0</w:t>
      </w:r>
      <w:r w:rsidR="00E70BFE" w:rsidRPr="0004406A">
        <w:t>2</w:t>
      </w:r>
      <w:r w:rsidR="00382AC3" w:rsidRPr="0004406A">
        <w:t>)</w:t>
      </w:r>
    </w:p>
    <w:p w14:paraId="4A38CFA4" w14:textId="77777777" w:rsidR="00E70BFE" w:rsidRPr="00E70BFE" w:rsidRDefault="00E70BFE" w:rsidP="00E70BFE">
      <w:pPr>
        <w:pStyle w:val="Odstavecseseznamem"/>
        <w:numPr>
          <w:ilvl w:val="0"/>
          <w:numId w:val="33"/>
        </w:numPr>
        <w:jc w:val="both"/>
      </w:pPr>
      <w:r w:rsidRPr="007877BC">
        <w:t>Podélný profil hráze (201</w:t>
      </w:r>
      <w:r>
        <w:t>7</w:t>
      </w:r>
      <w:r w:rsidRPr="007877BC">
        <w:t>)</w:t>
      </w:r>
    </w:p>
    <w:p w14:paraId="00829D93" w14:textId="77777777" w:rsidR="008854CD" w:rsidRDefault="00132DDB" w:rsidP="006424E3">
      <w:pPr>
        <w:pStyle w:val="Odstavecseseznamem"/>
        <w:numPr>
          <w:ilvl w:val="0"/>
          <w:numId w:val="33"/>
        </w:numPr>
        <w:jc w:val="both"/>
      </w:pPr>
      <w:r w:rsidRPr="00132DDB">
        <w:t xml:space="preserve">Fotodokumentace </w:t>
      </w:r>
      <w:r w:rsidR="00573517">
        <w:t>lokality</w:t>
      </w:r>
    </w:p>
    <w:p w14:paraId="2DE3BF75" w14:textId="77777777" w:rsidR="00613D8B" w:rsidRDefault="00613D8B" w:rsidP="00613D8B">
      <w:pPr>
        <w:jc w:val="both"/>
      </w:pPr>
    </w:p>
    <w:p w14:paraId="1534C80B" w14:textId="77777777" w:rsidR="00613D8B" w:rsidRDefault="00613D8B" w:rsidP="00613D8B">
      <w:pPr>
        <w:jc w:val="both"/>
      </w:pPr>
    </w:p>
    <w:p w14:paraId="24EB197D" w14:textId="77777777" w:rsidR="00A43F3C" w:rsidRPr="00C12B86" w:rsidRDefault="007B3408" w:rsidP="003707F9">
      <w:pPr>
        <w:pStyle w:val="Nadpis1"/>
        <w:jc w:val="both"/>
      </w:pPr>
      <w:bookmarkStart w:id="9" w:name="_Toc200696268"/>
      <w:r w:rsidRPr="00C12B86">
        <w:t>Členění stavby na objekty</w:t>
      </w:r>
      <w:bookmarkEnd w:id="9"/>
      <w:r w:rsidRPr="00C12B86">
        <w:t xml:space="preserve"> </w:t>
      </w:r>
    </w:p>
    <w:p w14:paraId="6A3D972D" w14:textId="77777777" w:rsidR="00A43F3C" w:rsidRPr="00C12B86" w:rsidRDefault="00A43F3C" w:rsidP="003707F9">
      <w:pPr>
        <w:jc w:val="both"/>
      </w:pPr>
    </w:p>
    <w:p w14:paraId="57DD9BD6" w14:textId="77777777" w:rsidR="00E40109" w:rsidRDefault="00E40109" w:rsidP="00E40109">
      <w:pPr>
        <w:jc w:val="both"/>
      </w:pPr>
      <w:r w:rsidRPr="00C12B86">
        <w:t xml:space="preserve">Stavba bude rozdělena </w:t>
      </w:r>
      <w:r w:rsidR="00273815">
        <w:t xml:space="preserve">na </w:t>
      </w:r>
      <w:r w:rsidRPr="00C12B86">
        <w:t>objekty</w:t>
      </w:r>
      <w:r w:rsidR="00273815">
        <w:t>.</w:t>
      </w:r>
    </w:p>
    <w:p w14:paraId="6BB033E9" w14:textId="77777777" w:rsidR="00E30D0A" w:rsidRPr="00E30D0A" w:rsidRDefault="00E30D0A" w:rsidP="00E30D0A">
      <w:pPr>
        <w:jc w:val="both"/>
        <w:rPr>
          <w:b/>
        </w:rPr>
      </w:pPr>
      <w:r>
        <w:rPr>
          <w:b/>
        </w:rPr>
        <w:t xml:space="preserve">SO 01 </w:t>
      </w:r>
      <w:r w:rsidRPr="00E30D0A">
        <w:rPr>
          <w:b/>
        </w:rPr>
        <w:t>Hráz na Moravě</w:t>
      </w:r>
      <w:r w:rsidR="00613D8B">
        <w:rPr>
          <w:b/>
        </w:rPr>
        <w:t>, Chomoutov</w:t>
      </w:r>
    </w:p>
    <w:p w14:paraId="61C4634F" w14:textId="77777777" w:rsidR="00E30D0A" w:rsidRPr="00E30D0A" w:rsidRDefault="00E30D0A" w:rsidP="00E30D0A">
      <w:pPr>
        <w:jc w:val="both"/>
        <w:rPr>
          <w:b/>
        </w:rPr>
      </w:pPr>
      <w:r>
        <w:rPr>
          <w:b/>
        </w:rPr>
        <w:t xml:space="preserve">SO 02 </w:t>
      </w:r>
      <w:r w:rsidRPr="00E30D0A">
        <w:rPr>
          <w:b/>
        </w:rPr>
        <w:t>Hráz na Cholince</w:t>
      </w:r>
      <w:r w:rsidR="00613D8B">
        <w:rPr>
          <w:b/>
        </w:rPr>
        <w:t>, Horka nad Moravou</w:t>
      </w:r>
    </w:p>
    <w:p w14:paraId="4622BCAB" w14:textId="77777777" w:rsidR="002472AE" w:rsidRDefault="002472AE" w:rsidP="003707F9">
      <w:pPr>
        <w:jc w:val="both"/>
      </w:pPr>
    </w:p>
    <w:p w14:paraId="3DACC656" w14:textId="77777777" w:rsidR="002472AE" w:rsidRPr="00850D57" w:rsidRDefault="002472AE" w:rsidP="003707F9">
      <w:pPr>
        <w:jc w:val="both"/>
      </w:pPr>
    </w:p>
    <w:p w14:paraId="28419F65" w14:textId="77777777" w:rsidR="00587FD1" w:rsidRPr="00722238" w:rsidRDefault="00587FD1" w:rsidP="003707F9">
      <w:pPr>
        <w:pStyle w:val="Nadpis1"/>
        <w:jc w:val="both"/>
        <w:rPr>
          <w:rFonts w:cs="Arial"/>
          <w:szCs w:val="22"/>
        </w:rPr>
      </w:pPr>
      <w:bookmarkStart w:id="10" w:name="_Toc200696269"/>
      <w:r w:rsidRPr="00722238">
        <w:rPr>
          <w:rFonts w:cs="Arial"/>
          <w:szCs w:val="22"/>
        </w:rPr>
        <w:t>Návrh technického řešení</w:t>
      </w:r>
      <w:bookmarkEnd w:id="10"/>
    </w:p>
    <w:p w14:paraId="788CAA79" w14:textId="77777777" w:rsidR="004B7004" w:rsidRDefault="004B7004" w:rsidP="003707F9">
      <w:pPr>
        <w:autoSpaceDE w:val="0"/>
        <w:autoSpaceDN w:val="0"/>
        <w:adjustRightInd w:val="0"/>
        <w:jc w:val="both"/>
        <w:rPr>
          <w:rFonts w:cs="Arial"/>
          <w:szCs w:val="22"/>
        </w:rPr>
      </w:pPr>
    </w:p>
    <w:p w14:paraId="4774DA6B" w14:textId="77777777" w:rsidR="00976B34" w:rsidRPr="00C349C2" w:rsidRDefault="00976B34" w:rsidP="00976B34">
      <w:pPr>
        <w:jc w:val="both"/>
      </w:pPr>
      <w:r w:rsidRPr="00C349C2">
        <w:t>V rámci stavby</w:t>
      </w:r>
      <w:r w:rsidR="00E43D31">
        <w:t xml:space="preserve"> obou SO</w:t>
      </w:r>
      <w:r w:rsidRPr="00C349C2">
        <w:t xml:space="preserve"> budou provedeny následující práce:</w:t>
      </w:r>
    </w:p>
    <w:p w14:paraId="68EC1B74" w14:textId="77777777" w:rsidR="00976B34" w:rsidRDefault="00976B34" w:rsidP="00976B34">
      <w:pPr>
        <w:pStyle w:val="Odstavecseseznamem"/>
        <w:numPr>
          <w:ilvl w:val="0"/>
          <w:numId w:val="32"/>
        </w:numPr>
        <w:jc w:val="both"/>
      </w:pPr>
      <w:r w:rsidRPr="00C349C2">
        <w:t>Příprava území.</w:t>
      </w:r>
    </w:p>
    <w:p w14:paraId="44E61026" w14:textId="77777777" w:rsidR="00AB7A9E" w:rsidRDefault="00976B34" w:rsidP="00AB7A9E">
      <w:pPr>
        <w:pStyle w:val="Odstavecseseznamem"/>
        <w:numPr>
          <w:ilvl w:val="0"/>
          <w:numId w:val="32"/>
        </w:numPr>
        <w:jc w:val="both"/>
      </w:pPr>
      <w:r w:rsidRPr="00C349C2">
        <w:t xml:space="preserve">Zamezení přístupu veřejnosti </w:t>
      </w:r>
      <w:r w:rsidR="009A2D23">
        <w:t>na</w:t>
      </w:r>
      <w:r w:rsidRPr="00C349C2">
        <w:t xml:space="preserve"> staveniště.</w:t>
      </w:r>
      <w:r w:rsidR="00AB7A9E" w:rsidRPr="00AB7A9E">
        <w:t xml:space="preserve"> </w:t>
      </w:r>
    </w:p>
    <w:p w14:paraId="490667EF" w14:textId="77777777" w:rsidR="00B63D8E" w:rsidRDefault="00B63D8E" w:rsidP="00AB7A9E">
      <w:pPr>
        <w:pStyle w:val="Odstavecseseznamem"/>
        <w:numPr>
          <w:ilvl w:val="0"/>
          <w:numId w:val="32"/>
        </w:numPr>
        <w:jc w:val="both"/>
      </w:pPr>
      <w:r>
        <w:t>Zařízení staveniště, mezideponie materiálu.</w:t>
      </w:r>
    </w:p>
    <w:p w14:paraId="15CE0568" w14:textId="77777777" w:rsidR="00590CF4" w:rsidRDefault="00590CF4" w:rsidP="00AB7A9E">
      <w:pPr>
        <w:pStyle w:val="Odstavecseseznamem"/>
        <w:numPr>
          <w:ilvl w:val="0"/>
          <w:numId w:val="32"/>
        </w:numPr>
        <w:jc w:val="both"/>
      </w:pPr>
      <w:r>
        <w:t>Kácení dřevin v potřebném rozsahu.</w:t>
      </w:r>
    </w:p>
    <w:p w14:paraId="1BB2287F" w14:textId="77777777" w:rsidR="003B0D8C" w:rsidRPr="00C349C2" w:rsidRDefault="003B0D8C" w:rsidP="003B0D8C">
      <w:pPr>
        <w:pStyle w:val="Odstavecseseznamem"/>
        <w:numPr>
          <w:ilvl w:val="0"/>
          <w:numId w:val="32"/>
        </w:numPr>
        <w:spacing w:line="276" w:lineRule="auto"/>
        <w:jc w:val="both"/>
      </w:pPr>
      <w:r w:rsidRPr="00C349C2">
        <w:t>Vybudování přístupové cesty pro techniku</w:t>
      </w:r>
      <w:r>
        <w:t>.</w:t>
      </w:r>
    </w:p>
    <w:p w14:paraId="1CC84F14" w14:textId="77777777" w:rsidR="0094074C" w:rsidRDefault="0094074C" w:rsidP="00B63D8E">
      <w:pPr>
        <w:pStyle w:val="Odstavecseseznamem"/>
        <w:numPr>
          <w:ilvl w:val="0"/>
          <w:numId w:val="32"/>
        </w:numPr>
        <w:spacing w:line="276" w:lineRule="auto"/>
        <w:jc w:val="both"/>
      </w:pPr>
      <w:r>
        <w:t>Stržení travního drnu z</w:t>
      </w:r>
      <w:r w:rsidR="00613D8B">
        <w:t> </w:t>
      </w:r>
      <w:r w:rsidR="007D569F">
        <w:t>hráze</w:t>
      </w:r>
      <w:r w:rsidR="00613D8B">
        <w:t>.</w:t>
      </w:r>
    </w:p>
    <w:p w14:paraId="4B8E7BEB" w14:textId="77777777" w:rsidR="002472AE" w:rsidRDefault="002472AE" w:rsidP="002472AE">
      <w:pPr>
        <w:pStyle w:val="Odstavecseseznamem"/>
        <w:numPr>
          <w:ilvl w:val="0"/>
          <w:numId w:val="32"/>
        </w:numPr>
        <w:spacing w:line="276" w:lineRule="auto"/>
        <w:jc w:val="both"/>
      </w:pPr>
      <w:r>
        <w:t xml:space="preserve">Sejmutí zpevněné </w:t>
      </w:r>
      <w:r w:rsidR="00613D8B">
        <w:t xml:space="preserve">komunikace </w:t>
      </w:r>
      <w:r>
        <w:t>z koruny hráze</w:t>
      </w:r>
      <w:r w:rsidR="00613D8B">
        <w:t>.</w:t>
      </w:r>
    </w:p>
    <w:p w14:paraId="3434D56A" w14:textId="77777777" w:rsidR="00613D8B" w:rsidRDefault="00C05638" w:rsidP="00613D8B">
      <w:pPr>
        <w:pStyle w:val="Odstavecseseznamem"/>
        <w:numPr>
          <w:ilvl w:val="0"/>
          <w:numId w:val="32"/>
        </w:numPr>
        <w:spacing w:line="276" w:lineRule="auto"/>
        <w:jc w:val="both"/>
      </w:pPr>
      <w:r w:rsidRPr="007877BC">
        <w:t>Dosypání snížených míst vhodn</w:t>
      </w:r>
      <w:r>
        <w:t>ým</w:t>
      </w:r>
      <w:r w:rsidRPr="007877BC">
        <w:t xml:space="preserve"> </w:t>
      </w:r>
      <w:r>
        <w:t>materiálem do homogenních sypaných hrází dle ČSN 75 2410 a ČSN 75 2310. Sypání bude provedeno po vrstvách max. 0,20 m se zhutněním min. 95 % PS. Zhutnění zemní pláně E</w:t>
      </w:r>
      <w:r w:rsidRPr="00A24F91">
        <w:rPr>
          <w:vertAlign w:val="subscript"/>
        </w:rPr>
        <w:t xml:space="preserve">def,2 </w:t>
      </w:r>
      <w:r>
        <w:t>= min. 45 MPa.</w:t>
      </w:r>
    </w:p>
    <w:p w14:paraId="69EC24B0" w14:textId="77777777" w:rsidR="009B5C70" w:rsidRDefault="009B5C70" w:rsidP="00B63D8E">
      <w:pPr>
        <w:pStyle w:val="Odstavecseseznamem"/>
        <w:numPr>
          <w:ilvl w:val="0"/>
          <w:numId w:val="32"/>
        </w:numPr>
        <w:spacing w:line="276" w:lineRule="auto"/>
        <w:jc w:val="both"/>
      </w:pPr>
      <w:r>
        <w:t>Dosypání hrází bude provedeno do projektovaného stavu včetně převýšení</w:t>
      </w:r>
      <w:r w:rsidR="00B63D8E">
        <w:t xml:space="preserve"> nivelety</w:t>
      </w:r>
      <w:r w:rsidR="00C05638">
        <w:t xml:space="preserve"> (cca o 0,10 m)</w:t>
      </w:r>
      <w:r w:rsidR="00C05638" w:rsidRPr="007877BC">
        <w:t xml:space="preserve"> </w:t>
      </w:r>
      <w:r w:rsidR="00B63D8E">
        <w:t>z důvodů konsolidace hráze.</w:t>
      </w:r>
    </w:p>
    <w:p w14:paraId="23486455" w14:textId="77777777" w:rsidR="00613D8B" w:rsidRDefault="00613D8B" w:rsidP="00B63D8E">
      <w:pPr>
        <w:pStyle w:val="Odstavecseseznamem"/>
        <w:numPr>
          <w:ilvl w:val="0"/>
          <w:numId w:val="32"/>
        </w:numPr>
        <w:spacing w:line="276" w:lineRule="auto"/>
        <w:jc w:val="both"/>
      </w:pPr>
      <w:r>
        <w:t>Rozebrání a zpětné vybudování panelového přejezdu na koruně hráze v km 1,45 (SO 01).</w:t>
      </w:r>
    </w:p>
    <w:p w14:paraId="2B3DD60A" w14:textId="77777777" w:rsidR="00C05638" w:rsidRDefault="00613D8B" w:rsidP="00C05638">
      <w:pPr>
        <w:pStyle w:val="Odstavecseseznamem"/>
        <w:numPr>
          <w:ilvl w:val="0"/>
          <w:numId w:val="32"/>
        </w:numPr>
        <w:spacing w:line="276" w:lineRule="auto"/>
        <w:jc w:val="both"/>
      </w:pPr>
      <w:r>
        <w:t>Oprava</w:t>
      </w:r>
      <w:r w:rsidR="00C05638" w:rsidRPr="007877BC">
        <w:t xml:space="preserve"> zpevněné komunikace na koruně hráze, která bude nad úrovní projektované nivelety hráze.</w:t>
      </w:r>
      <w:r w:rsidR="00C05638">
        <w:t xml:space="preserve"> Skladba komunikace:</w:t>
      </w:r>
    </w:p>
    <w:p w14:paraId="7E490A35" w14:textId="77777777" w:rsidR="00C05638" w:rsidRPr="007877BC" w:rsidRDefault="00C05638" w:rsidP="00C05638">
      <w:pPr>
        <w:pStyle w:val="Odstavecseseznamem"/>
        <w:numPr>
          <w:ilvl w:val="1"/>
          <w:numId w:val="32"/>
        </w:numPr>
        <w:spacing w:line="276" w:lineRule="auto"/>
        <w:jc w:val="both"/>
      </w:pPr>
      <w:r>
        <w:t>posyp drceným kamenivem 0–4 mm</w:t>
      </w:r>
      <w:r w:rsidRPr="00A24F91">
        <w:t xml:space="preserve"> </w:t>
      </w:r>
      <w:proofErr w:type="spellStart"/>
      <w:r>
        <w:t>tl</w:t>
      </w:r>
      <w:proofErr w:type="spellEnd"/>
      <w:r>
        <w:t>. 0,05 m</w:t>
      </w:r>
    </w:p>
    <w:p w14:paraId="53198585" w14:textId="765C8F72" w:rsidR="00C05638" w:rsidRDefault="00C05638" w:rsidP="00C05638">
      <w:pPr>
        <w:pStyle w:val="Odstavecseseznamem"/>
        <w:numPr>
          <w:ilvl w:val="1"/>
          <w:numId w:val="32"/>
        </w:numPr>
        <w:spacing w:line="276" w:lineRule="auto"/>
        <w:jc w:val="both"/>
      </w:pPr>
      <w:r>
        <w:t xml:space="preserve">štěrkodrť fr. </w:t>
      </w:r>
      <w:r w:rsidR="00071794">
        <w:t>0</w:t>
      </w:r>
      <w:r>
        <w:t>-</w:t>
      </w:r>
      <w:r w:rsidR="00071794">
        <w:t>32</w:t>
      </w:r>
      <w:r>
        <w:t xml:space="preserve"> mm </w:t>
      </w:r>
      <w:proofErr w:type="spellStart"/>
      <w:r>
        <w:t>tl</w:t>
      </w:r>
      <w:proofErr w:type="spellEnd"/>
      <w:r>
        <w:t>. 0,05 m</w:t>
      </w:r>
    </w:p>
    <w:p w14:paraId="1524194F" w14:textId="1C657976" w:rsidR="00C05638" w:rsidRDefault="00C05638" w:rsidP="00C05638">
      <w:pPr>
        <w:pStyle w:val="Odstavecseseznamem"/>
        <w:numPr>
          <w:ilvl w:val="1"/>
          <w:numId w:val="32"/>
        </w:numPr>
        <w:spacing w:line="276" w:lineRule="auto"/>
        <w:jc w:val="both"/>
      </w:pPr>
      <w:r>
        <w:t xml:space="preserve">štěrkodrť fr. 32-63 mm </w:t>
      </w:r>
      <w:proofErr w:type="spellStart"/>
      <w:r>
        <w:t>tl</w:t>
      </w:r>
      <w:proofErr w:type="spellEnd"/>
      <w:r>
        <w:t>. 0,</w:t>
      </w:r>
      <w:r w:rsidR="00071794">
        <w:t>20</w:t>
      </w:r>
      <w:r>
        <w:t xml:space="preserve"> m</w:t>
      </w:r>
    </w:p>
    <w:p w14:paraId="24EBA4F2" w14:textId="77777777" w:rsidR="00C05638" w:rsidRDefault="00C05638" w:rsidP="00C05638">
      <w:pPr>
        <w:pStyle w:val="Odstavecseseznamem"/>
        <w:numPr>
          <w:ilvl w:val="1"/>
          <w:numId w:val="32"/>
        </w:numPr>
        <w:spacing w:line="276" w:lineRule="auto"/>
        <w:jc w:val="both"/>
      </w:pPr>
      <w:r>
        <w:t>geotextilie</w:t>
      </w:r>
    </w:p>
    <w:p w14:paraId="7F23A90F" w14:textId="77777777" w:rsidR="00C05638" w:rsidRDefault="00C05638" w:rsidP="00C05638">
      <w:pPr>
        <w:pStyle w:val="Odstavecseseznamem"/>
        <w:numPr>
          <w:ilvl w:val="1"/>
          <w:numId w:val="32"/>
        </w:numPr>
        <w:spacing w:line="276" w:lineRule="auto"/>
        <w:jc w:val="both"/>
      </w:pPr>
      <w:r>
        <w:t>těleso hráze</w:t>
      </w:r>
    </w:p>
    <w:p w14:paraId="161999CA" w14:textId="77777777" w:rsidR="009B5C70" w:rsidRPr="009B5C70" w:rsidRDefault="009B5C70" w:rsidP="00B63D8E">
      <w:pPr>
        <w:pStyle w:val="Odstavecseseznamem"/>
        <w:numPr>
          <w:ilvl w:val="0"/>
          <w:numId w:val="32"/>
        </w:numPr>
        <w:spacing w:line="276" w:lineRule="auto"/>
      </w:pPr>
      <w:r>
        <w:t>Ohumusování a zatravnění dotčených ploch.</w:t>
      </w:r>
    </w:p>
    <w:p w14:paraId="6F2D9F3D" w14:textId="77777777" w:rsidR="00976B34" w:rsidRPr="00C349C2" w:rsidRDefault="00976B34" w:rsidP="003B0D8C">
      <w:pPr>
        <w:pStyle w:val="Odstavecseseznamem"/>
        <w:numPr>
          <w:ilvl w:val="0"/>
          <w:numId w:val="32"/>
        </w:numPr>
        <w:spacing w:line="276" w:lineRule="auto"/>
        <w:jc w:val="both"/>
      </w:pPr>
      <w:bookmarkStart w:id="11" w:name="_Hlk189810485"/>
      <w:r w:rsidRPr="00C349C2">
        <w:t xml:space="preserve">Terénní úprava </w:t>
      </w:r>
      <w:r w:rsidR="00B63D8E">
        <w:t>ostatních</w:t>
      </w:r>
      <w:r w:rsidRPr="00C349C2">
        <w:t xml:space="preserve"> </w:t>
      </w:r>
      <w:r w:rsidR="00B63D8E">
        <w:t xml:space="preserve">ploch </w:t>
      </w:r>
      <w:r w:rsidRPr="00C349C2">
        <w:t>dotčených stavbou (ohumusování, zatravnění).</w:t>
      </w:r>
    </w:p>
    <w:p w14:paraId="4442E497" w14:textId="77777777" w:rsidR="00976B34" w:rsidRDefault="00976B34" w:rsidP="00B63D8E">
      <w:pPr>
        <w:pStyle w:val="Odstavecseseznamem"/>
        <w:numPr>
          <w:ilvl w:val="0"/>
          <w:numId w:val="32"/>
        </w:numPr>
        <w:spacing w:line="276" w:lineRule="auto"/>
        <w:jc w:val="both"/>
      </w:pPr>
      <w:bookmarkStart w:id="12" w:name="_Hlk181605848"/>
      <w:bookmarkEnd w:id="11"/>
      <w:r>
        <w:t>Skutečné zaměření dané stavby.</w:t>
      </w:r>
    </w:p>
    <w:p w14:paraId="55485164" w14:textId="77777777" w:rsidR="003B0D8C" w:rsidRPr="00C349C2" w:rsidRDefault="003B0D8C" w:rsidP="003B0D8C">
      <w:pPr>
        <w:pStyle w:val="Odstavecseseznamem"/>
        <w:spacing w:line="276" w:lineRule="auto"/>
        <w:ind w:left="720"/>
        <w:jc w:val="both"/>
      </w:pPr>
    </w:p>
    <w:bookmarkEnd w:id="12"/>
    <w:p w14:paraId="52674FAE" w14:textId="77777777" w:rsidR="00D71753" w:rsidRPr="00D71753" w:rsidRDefault="00D71753" w:rsidP="00D71753">
      <w:pPr>
        <w:autoSpaceDE w:val="0"/>
        <w:autoSpaceDN w:val="0"/>
        <w:adjustRightInd w:val="0"/>
        <w:jc w:val="both"/>
        <w:rPr>
          <w:rFonts w:cs="Arial"/>
          <w:b/>
          <w:szCs w:val="22"/>
          <w:u w:val="single"/>
        </w:rPr>
      </w:pPr>
      <w:r>
        <w:rPr>
          <w:rFonts w:cs="Arial"/>
          <w:b/>
          <w:szCs w:val="22"/>
          <w:u w:val="single"/>
        </w:rPr>
        <w:t xml:space="preserve">Z důvodů zajištění přístupů v rámci opravy </w:t>
      </w:r>
      <w:r w:rsidR="00590CF4">
        <w:rPr>
          <w:rFonts w:cs="Arial"/>
          <w:b/>
          <w:szCs w:val="22"/>
          <w:u w:val="single"/>
        </w:rPr>
        <w:t xml:space="preserve">koruny </w:t>
      </w:r>
      <w:r>
        <w:rPr>
          <w:rFonts w:cs="Arial"/>
          <w:b/>
          <w:szCs w:val="22"/>
          <w:u w:val="single"/>
        </w:rPr>
        <w:t xml:space="preserve">hráze </w:t>
      </w:r>
      <w:r w:rsidRPr="00D71753">
        <w:rPr>
          <w:rFonts w:cs="Arial"/>
          <w:b/>
          <w:szCs w:val="22"/>
          <w:u w:val="single"/>
        </w:rPr>
        <w:t xml:space="preserve">bude provedeno odstranění nežádoucích dřevin </w:t>
      </w:r>
      <w:r>
        <w:rPr>
          <w:rFonts w:cs="Arial"/>
          <w:b/>
          <w:szCs w:val="22"/>
          <w:u w:val="single"/>
        </w:rPr>
        <w:t xml:space="preserve">v blízkosti </w:t>
      </w:r>
      <w:r w:rsidRPr="00D71753">
        <w:rPr>
          <w:rFonts w:cs="Arial"/>
          <w:b/>
          <w:szCs w:val="22"/>
          <w:u w:val="single"/>
        </w:rPr>
        <w:t>vzdušné a návodní hráze</w:t>
      </w:r>
      <w:r>
        <w:rPr>
          <w:rFonts w:cs="Arial"/>
          <w:b/>
          <w:szCs w:val="22"/>
          <w:u w:val="single"/>
        </w:rPr>
        <w:t xml:space="preserve">. Přesný rozsah kacení </w:t>
      </w:r>
      <w:r w:rsidR="00590CF4">
        <w:rPr>
          <w:rFonts w:cs="Arial"/>
          <w:b/>
          <w:szCs w:val="22"/>
          <w:u w:val="single"/>
        </w:rPr>
        <w:t xml:space="preserve">dřevin </w:t>
      </w:r>
      <w:r>
        <w:rPr>
          <w:rFonts w:cs="Arial"/>
          <w:b/>
          <w:szCs w:val="22"/>
          <w:u w:val="single"/>
        </w:rPr>
        <w:t>bude stanoven v rámci přípravy PD.</w:t>
      </w:r>
      <w:r w:rsidR="00590CF4">
        <w:rPr>
          <w:rFonts w:cs="Arial"/>
          <w:b/>
          <w:szCs w:val="22"/>
          <w:u w:val="single"/>
        </w:rPr>
        <w:t xml:space="preserve"> </w:t>
      </w:r>
      <w:r>
        <w:rPr>
          <w:rFonts w:cs="Arial"/>
          <w:b/>
          <w:szCs w:val="22"/>
          <w:u w:val="single"/>
        </w:rPr>
        <w:t xml:space="preserve">Kácení </w:t>
      </w:r>
      <w:r w:rsidR="00590CF4">
        <w:rPr>
          <w:rFonts w:cs="Arial"/>
          <w:b/>
          <w:szCs w:val="22"/>
          <w:u w:val="single"/>
        </w:rPr>
        <w:t xml:space="preserve">dřevin </w:t>
      </w:r>
      <w:r>
        <w:rPr>
          <w:rFonts w:cs="Arial"/>
          <w:b/>
          <w:szCs w:val="22"/>
          <w:u w:val="single"/>
        </w:rPr>
        <w:t xml:space="preserve">bude projednáno se správou CHKO Litovelské Pomoraví. </w:t>
      </w:r>
    </w:p>
    <w:p w14:paraId="6068A4B2" w14:textId="77777777" w:rsidR="00590CF4" w:rsidRDefault="00590CF4" w:rsidP="003B0D8C">
      <w:pPr>
        <w:jc w:val="both"/>
        <w:rPr>
          <w:b/>
        </w:rPr>
      </w:pPr>
    </w:p>
    <w:p w14:paraId="29831C61" w14:textId="77777777" w:rsidR="003B0D8C" w:rsidRPr="003B0D8C" w:rsidRDefault="003B0D8C" w:rsidP="003B0D8C">
      <w:pPr>
        <w:jc w:val="both"/>
        <w:rPr>
          <w:b/>
        </w:rPr>
      </w:pPr>
      <w:r w:rsidRPr="003B0D8C">
        <w:rPr>
          <w:b/>
        </w:rPr>
        <w:t>Způsob opravy bude odsouhlasen útvarem provozu a TBD při Povodí Moravy, s.p. Brno.</w:t>
      </w:r>
    </w:p>
    <w:p w14:paraId="25E4754E" w14:textId="77777777" w:rsidR="00E40109" w:rsidRDefault="00E40109" w:rsidP="00E40109">
      <w:pPr>
        <w:autoSpaceDE w:val="0"/>
        <w:autoSpaceDN w:val="0"/>
        <w:adjustRightInd w:val="0"/>
        <w:jc w:val="both"/>
        <w:rPr>
          <w:rFonts w:cs="Arial"/>
          <w:szCs w:val="22"/>
        </w:rPr>
      </w:pPr>
    </w:p>
    <w:p w14:paraId="4874F06D" w14:textId="77777777" w:rsidR="00E40109" w:rsidRDefault="00E40109" w:rsidP="00E40109">
      <w:pPr>
        <w:autoSpaceDE w:val="0"/>
        <w:autoSpaceDN w:val="0"/>
        <w:adjustRightInd w:val="0"/>
        <w:jc w:val="both"/>
        <w:rPr>
          <w:rFonts w:cs="Arial"/>
          <w:szCs w:val="22"/>
        </w:rPr>
      </w:pPr>
      <w:r w:rsidRPr="0010100D">
        <w:rPr>
          <w:rFonts w:cs="Arial"/>
          <w:szCs w:val="22"/>
        </w:rPr>
        <w:lastRenderedPageBreak/>
        <w:t xml:space="preserve">S ohledem na stávající stav </w:t>
      </w:r>
      <w:r w:rsidR="003B0D8C">
        <w:rPr>
          <w:rFonts w:cs="Arial"/>
          <w:szCs w:val="22"/>
        </w:rPr>
        <w:t>ochrann</w:t>
      </w:r>
      <w:r w:rsidR="003F0449">
        <w:rPr>
          <w:rFonts w:cs="Arial"/>
          <w:szCs w:val="22"/>
        </w:rPr>
        <w:t>ých</w:t>
      </w:r>
      <w:r w:rsidR="003B0D8C">
        <w:rPr>
          <w:rFonts w:cs="Arial"/>
          <w:szCs w:val="22"/>
        </w:rPr>
        <w:t xml:space="preserve"> hráz</w:t>
      </w:r>
      <w:r w:rsidR="003F0449">
        <w:rPr>
          <w:rFonts w:cs="Arial"/>
          <w:szCs w:val="22"/>
        </w:rPr>
        <w:t>í</w:t>
      </w:r>
      <w:r w:rsidR="003B0D8C">
        <w:rPr>
          <w:rFonts w:cs="Arial"/>
          <w:szCs w:val="22"/>
        </w:rPr>
        <w:t xml:space="preserve"> </w:t>
      </w:r>
      <w:r w:rsidRPr="0010100D">
        <w:rPr>
          <w:rFonts w:cs="Arial"/>
          <w:szCs w:val="22"/>
        </w:rPr>
        <w:t xml:space="preserve">je nezbytné, aby se každý uchazeč před podáním nabídky řádně seznámil se skutečným stavem </w:t>
      </w:r>
      <w:r w:rsidR="00337893">
        <w:rPr>
          <w:rFonts w:cs="Arial"/>
          <w:szCs w:val="22"/>
        </w:rPr>
        <w:t>hráz</w:t>
      </w:r>
      <w:r w:rsidR="003F0449">
        <w:rPr>
          <w:rFonts w:cs="Arial"/>
          <w:szCs w:val="22"/>
        </w:rPr>
        <w:t>í</w:t>
      </w:r>
      <w:r w:rsidRPr="0010100D">
        <w:rPr>
          <w:rFonts w:cs="Arial"/>
          <w:szCs w:val="22"/>
        </w:rPr>
        <w:t xml:space="preserve"> a provedl podrobné </w:t>
      </w:r>
      <w:r>
        <w:rPr>
          <w:rFonts w:cs="Arial"/>
          <w:szCs w:val="22"/>
        </w:rPr>
        <w:t>zhodnocení</w:t>
      </w:r>
      <w:r w:rsidRPr="0010100D">
        <w:rPr>
          <w:rFonts w:cs="Arial"/>
          <w:szCs w:val="22"/>
        </w:rPr>
        <w:t xml:space="preserve">. Ve své nabídce pak zohlední návrh </w:t>
      </w:r>
      <w:r>
        <w:rPr>
          <w:rFonts w:cs="Arial"/>
          <w:szCs w:val="22"/>
        </w:rPr>
        <w:t xml:space="preserve">dané </w:t>
      </w:r>
      <w:r w:rsidRPr="0010100D">
        <w:rPr>
          <w:rFonts w:cs="Arial"/>
          <w:szCs w:val="22"/>
        </w:rPr>
        <w:t>opravy</w:t>
      </w:r>
      <w:r>
        <w:rPr>
          <w:rFonts w:cs="Arial"/>
          <w:szCs w:val="22"/>
        </w:rPr>
        <w:t>.</w:t>
      </w:r>
    </w:p>
    <w:p w14:paraId="49385D30" w14:textId="77777777" w:rsidR="000C7D16" w:rsidRDefault="000C7D16" w:rsidP="003707F9">
      <w:pPr>
        <w:jc w:val="both"/>
      </w:pPr>
    </w:p>
    <w:p w14:paraId="125BE13E" w14:textId="77777777" w:rsidR="005F450D" w:rsidRDefault="00E23D4B" w:rsidP="003707F9">
      <w:pPr>
        <w:jc w:val="both"/>
      </w:pPr>
      <w:r>
        <w:t xml:space="preserve"> </w:t>
      </w:r>
    </w:p>
    <w:p w14:paraId="69DCC317" w14:textId="77777777" w:rsidR="003936AF" w:rsidRDefault="003936AF" w:rsidP="003707F9">
      <w:pPr>
        <w:pStyle w:val="Nadpis1"/>
        <w:jc w:val="both"/>
        <w:rPr>
          <w:rFonts w:cs="Arial"/>
          <w:szCs w:val="22"/>
        </w:rPr>
      </w:pPr>
      <w:bookmarkStart w:id="13" w:name="_Toc150928554"/>
      <w:bookmarkStart w:id="14" w:name="_Toc200696270"/>
      <w:r>
        <w:rPr>
          <w:rFonts w:cs="Arial"/>
          <w:szCs w:val="22"/>
        </w:rPr>
        <w:t>Další p</w:t>
      </w:r>
      <w:r w:rsidRPr="00D4018E">
        <w:rPr>
          <w:rFonts w:cs="Arial"/>
          <w:szCs w:val="22"/>
        </w:rPr>
        <w:t>ožadavky na zpracování projektové dokumentace:</w:t>
      </w:r>
      <w:bookmarkEnd w:id="13"/>
      <w:bookmarkEnd w:id="14"/>
    </w:p>
    <w:p w14:paraId="553532B4" w14:textId="77777777" w:rsidR="003936AF" w:rsidRPr="00255109" w:rsidRDefault="003936AF" w:rsidP="003707F9">
      <w:pPr>
        <w:jc w:val="both"/>
      </w:pPr>
    </w:p>
    <w:p w14:paraId="74E70C10" w14:textId="77777777" w:rsidR="0010100D" w:rsidRDefault="0010100D" w:rsidP="003707F9">
      <w:pPr>
        <w:pStyle w:val="Odstavecseseznamem"/>
        <w:numPr>
          <w:ilvl w:val="0"/>
          <w:numId w:val="32"/>
        </w:numPr>
        <w:jc w:val="both"/>
      </w:pPr>
      <w:r>
        <w:t>P</w:t>
      </w:r>
      <w:r w:rsidRPr="00D4018E">
        <w:t xml:space="preserve">osouzení současného stavu </w:t>
      </w:r>
      <w:bookmarkStart w:id="15" w:name="_Hlk181093653"/>
      <w:r w:rsidR="003B0D8C">
        <w:rPr>
          <w:rFonts w:cs="Arial"/>
          <w:szCs w:val="22"/>
        </w:rPr>
        <w:t>ochrann</w:t>
      </w:r>
      <w:r w:rsidR="003F0449">
        <w:rPr>
          <w:rFonts w:cs="Arial"/>
          <w:szCs w:val="22"/>
        </w:rPr>
        <w:t>ých</w:t>
      </w:r>
      <w:r w:rsidR="003B0D8C">
        <w:rPr>
          <w:rFonts w:cs="Arial"/>
          <w:szCs w:val="22"/>
        </w:rPr>
        <w:t xml:space="preserve"> hráz</w:t>
      </w:r>
      <w:r w:rsidR="003F0449">
        <w:rPr>
          <w:rFonts w:cs="Arial"/>
          <w:szCs w:val="22"/>
        </w:rPr>
        <w:t>í</w:t>
      </w:r>
      <w:r w:rsidR="003B0D8C">
        <w:rPr>
          <w:rFonts w:cs="Arial"/>
          <w:szCs w:val="22"/>
        </w:rPr>
        <w:t xml:space="preserve"> </w:t>
      </w:r>
      <w:r w:rsidR="00132DDB" w:rsidRPr="003C0171">
        <w:t>s projektovou dokumentací.</w:t>
      </w:r>
      <w:bookmarkEnd w:id="15"/>
    </w:p>
    <w:p w14:paraId="5EC6B87F" w14:textId="77777777" w:rsidR="0035202A" w:rsidRDefault="0035202A" w:rsidP="0035202A">
      <w:pPr>
        <w:pStyle w:val="Odstavecseseznamem"/>
        <w:numPr>
          <w:ilvl w:val="0"/>
          <w:numId w:val="32"/>
        </w:numPr>
        <w:jc w:val="both"/>
      </w:pPr>
      <w:r>
        <w:t>Geodetické zaměření dané lokality.</w:t>
      </w:r>
    </w:p>
    <w:p w14:paraId="08A0D58E" w14:textId="77777777" w:rsidR="00D71753" w:rsidRPr="00D71753" w:rsidRDefault="00D71753" w:rsidP="0035202A">
      <w:pPr>
        <w:pStyle w:val="Odstavecseseznamem"/>
        <w:numPr>
          <w:ilvl w:val="0"/>
          <w:numId w:val="32"/>
        </w:numPr>
        <w:jc w:val="both"/>
      </w:pPr>
      <w:r w:rsidRPr="00D71753">
        <w:t xml:space="preserve">Inventarizace </w:t>
      </w:r>
      <w:r w:rsidR="0044256D">
        <w:t xml:space="preserve">nežádoucích </w:t>
      </w:r>
      <w:r w:rsidR="0044256D" w:rsidRPr="00D71753">
        <w:t>dřevin</w:t>
      </w:r>
      <w:r w:rsidRPr="00D71753">
        <w:t xml:space="preserve"> na vzdušné a návodní straně hráz</w:t>
      </w:r>
      <w:r w:rsidR="003F0449">
        <w:t>í.</w:t>
      </w:r>
    </w:p>
    <w:p w14:paraId="1D2D4DE7" w14:textId="77777777" w:rsidR="00FA2FB7" w:rsidRPr="00C12B86" w:rsidRDefault="00FA2FB7" w:rsidP="003707F9">
      <w:pPr>
        <w:pStyle w:val="Odstavecseseznamem"/>
        <w:numPr>
          <w:ilvl w:val="0"/>
          <w:numId w:val="32"/>
        </w:numPr>
        <w:jc w:val="both"/>
      </w:pPr>
      <w:r w:rsidRPr="00C12B86">
        <w:t xml:space="preserve">Zpracování projektové dokumentace v rozsahu potřebného povolovacího režimu dle vyhlášky 499/2006 Sb. v platném znění – pro </w:t>
      </w:r>
      <w:r w:rsidR="00A5153B">
        <w:t>společné</w:t>
      </w:r>
      <w:r w:rsidRPr="00C12B86">
        <w:t xml:space="preserve"> povolení/ohlášení stavby. A dále dle zákona č. 134/2016 Sb., o zadávání veřejných zakázek, ve znění pozdějších předpisů, a dle č. 169/2016 Sb., o stanovení rozsahu dokumentace veřejné zakázky na stavební práce a soupisu stavebních prací, dodávek a služeb s výkazem výměr.</w:t>
      </w:r>
    </w:p>
    <w:p w14:paraId="6E125BED" w14:textId="77777777" w:rsidR="00860E9C" w:rsidRPr="00C12B86" w:rsidRDefault="00FA2FB7" w:rsidP="00D22EEC">
      <w:pPr>
        <w:pStyle w:val="Odstavecseseznamem"/>
        <w:numPr>
          <w:ilvl w:val="0"/>
          <w:numId w:val="32"/>
        </w:numPr>
        <w:jc w:val="both"/>
      </w:pPr>
      <w:r w:rsidRPr="00C12B86">
        <w:t>Zajištění příjezdu na staveniště v případě nutnosti zřízení sjezdu apod. (zvláštní užívání komunikace).</w:t>
      </w:r>
    </w:p>
    <w:p w14:paraId="515D781A" w14:textId="77777777" w:rsidR="00FA2FB7" w:rsidRPr="00C12B86" w:rsidRDefault="00FA2FB7" w:rsidP="003707F9">
      <w:pPr>
        <w:pStyle w:val="Odstavecseseznamem"/>
        <w:numPr>
          <w:ilvl w:val="0"/>
          <w:numId w:val="32"/>
        </w:numPr>
        <w:jc w:val="both"/>
      </w:pPr>
      <w:r w:rsidRPr="00C12B86">
        <w:t xml:space="preserve">Zajištění pravomocného </w:t>
      </w:r>
      <w:r w:rsidR="00AB5BE5">
        <w:t>společného</w:t>
      </w:r>
      <w:r w:rsidRPr="00C12B86">
        <w:t xml:space="preserve"> povolení/ohlášení stavby</w:t>
      </w:r>
      <w:r w:rsidR="003C0FC3">
        <w:t>.</w:t>
      </w:r>
    </w:p>
    <w:p w14:paraId="09D55198" w14:textId="77777777" w:rsidR="00FA2FB7" w:rsidRPr="00C12B86" w:rsidRDefault="00FA2FB7" w:rsidP="003707F9">
      <w:pPr>
        <w:pStyle w:val="Odstavecseseznamem"/>
        <w:numPr>
          <w:ilvl w:val="0"/>
          <w:numId w:val="32"/>
        </w:numPr>
        <w:jc w:val="both"/>
      </w:pPr>
      <w:r w:rsidRPr="00C12B86">
        <w:t>Zpracování návrhu povodňového a havarijního plánu na stavbu jako součást PD</w:t>
      </w:r>
      <w:r w:rsidR="003C0FC3">
        <w:t>.</w:t>
      </w:r>
    </w:p>
    <w:p w14:paraId="57A7E705" w14:textId="77777777" w:rsidR="00FA2FB7" w:rsidRDefault="00FA2FB7" w:rsidP="003707F9">
      <w:pPr>
        <w:pStyle w:val="Odstavecseseznamem"/>
        <w:numPr>
          <w:ilvl w:val="0"/>
          <w:numId w:val="32"/>
        </w:numPr>
        <w:jc w:val="both"/>
      </w:pPr>
      <w:r w:rsidRPr="00C12B86">
        <w:t>Zajištění zpracování plánu BOZP způsobilou osobou dle zákona č. 309/2006 Sb.</w:t>
      </w:r>
    </w:p>
    <w:p w14:paraId="5F568A80" w14:textId="77777777" w:rsidR="00573517" w:rsidRDefault="00FA2FB7" w:rsidP="00573517">
      <w:pPr>
        <w:pStyle w:val="Odstavecseseznamem"/>
        <w:numPr>
          <w:ilvl w:val="0"/>
          <w:numId w:val="32"/>
        </w:numPr>
        <w:jc w:val="both"/>
      </w:pPr>
      <w:r>
        <w:t>Získání všech potřebných výjimek dle zákona č. 114/1992 Sb. o ochraně přírody a krajiny v platném znění</w:t>
      </w:r>
      <w:r w:rsidR="003C0FC3">
        <w:t>:</w:t>
      </w:r>
    </w:p>
    <w:p w14:paraId="160C289E" w14:textId="77777777" w:rsidR="00573517" w:rsidRDefault="00573517" w:rsidP="00573517">
      <w:pPr>
        <w:pStyle w:val="Odstavecseseznamem"/>
        <w:numPr>
          <w:ilvl w:val="3"/>
          <w:numId w:val="32"/>
        </w:numPr>
        <w:ind w:left="1985"/>
      </w:pPr>
      <w:r>
        <w:t>vyjíždět a setrvávat s motorovými vozidly</w:t>
      </w:r>
      <w:r w:rsidR="00037DB5">
        <w:t xml:space="preserve"> na území CHKO LP.</w:t>
      </w:r>
    </w:p>
    <w:p w14:paraId="6B7F0040" w14:textId="77777777" w:rsidR="00573517" w:rsidRDefault="00573517" w:rsidP="00573517">
      <w:pPr>
        <w:pStyle w:val="Odstavecseseznamem"/>
        <w:numPr>
          <w:ilvl w:val="3"/>
          <w:numId w:val="32"/>
        </w:numPr>
        <w:ind w:left="1985"/>
      </w:pPr>
      <w:r>
        <w:t>ze zákazu stanovených v základních ochranných podmínkách ZCHDŽ a jiné.</w:t>
      </w:r>
      <w:r>
        <w:tab/>
      </w:r>
    </w:p>
    <w:p w14:paraId="023982B4" w14:textId="77777777" w:rsidR="00B63D8E" w:rsidRDefault="00F960C3" w:rsidP="00B63D8E">
      <w:pPr>
        <w:pStyle w:val="Odstavecseseznamem"/>
        <w:numPr>
          <w:ilvl w:val="0"/>
          <w:numId w:val="32"/>
        </w:numPr>
        <w:jc w:val="both"/>
      </w:pPr>
      <w:r>
        <w:t>Případné další průzkumné práce</w:t>
      </w:r>
      <w:r w:rsidR="003C0FC3">
        <w:t>.</w:t>
      </w:r>
      <w:r>
        <w:t xml:space="preserve"> </w:t>
      </w:r>
    </w:p>
    <w:p w14:paraId="7357D2C8" w14:textId="77777777" w:rsidR="00337893" w:rsidRDefault="00337893"/>
    <w:p w14:paraId="0B3E46FC" w14:textId="77777777" w:rsidR="00590CF4" w:rsidRDefault="00590CF4"/>
    <w:p w14:paraId="6F35F38E" w14:textId="77777777" w:rsidR="00F930C6" w:rsidRPr="00D4018E" w:rsidRDefault="00F930C6" w:rsidP="003707F9">
      <w:pPr>
        <w:pStyle w:val="Nadpis1"/>
        <w:jc w:val="both"/>
        <w:rPr>
          <w:rFonts w:cs="Arial"/>
          <w:szCs w:val="22"/>
        </w:rPr>
      </w:pPr>
      <w:bookmarkStart w:id="16" w:name="_Toc150928555"/>
      <w:bookmarkStart w:id="17" w:name="_Toc200696271"/>
      <w:r w:rsidRPr="00D4018E">
        <w:rPr>
          <w:rFonts w:cs="Arial"/>
          <w:szCs w:val="22"/>
        </w:rPr>
        <w:t>Seznam cizích objektů stavbou dotčených</w:t>
      </w:r>
      <w:bookmarkEnd w:id="16"/>
      <w:bookmarkEnd w:id="17"/>
    </w:p>
    <w:p w14:paraId="03CD8FC4" w14:textId="77777777" w:rsidR="00F930C6" w:rsidRPr="00D4018E" w:rsidRDefault="0044256D" w:rsidP="003707F9">
      <w:pPr>
        <w:numPr>
          <w:ilvl w:val="0"/>
          <w:numId w:val="15"/>
        </w:numPr>
        <w:tabs>
          <w:tab w:val="left" w:pos="-70"/>
        </w:tabs>
        <w:jc w:val="both"/>
        <w:rPr>
          <w:rFonts w:cs="Arial"/>
          <w:szCs w:val="22"/>
        </w:rPr>
      </w:pPr>
      <w:r>
        <w:rPr>
          <w:rFonts w:cs="Arial"/>
          <w:szCs w:val="22"/>
        </w:rPr>
        <w:t>Panelový přejezd na hrázi Moravy – majetek Lesů ČR</w:t>
      </w:r>
    </w:p>
    <w:p w14:paraId="00110B61" w14:textId="77777777" w:rsidR="00F930C6" w:rsidRPr="00D4018E" w:rsidRDefault="00F930C6" w:rsidP="003707F9">
      <w:pPr>
        <w:pStyle w:val="Zkladntext"/>
        <w:spacing w:after="0"/>
        <w:rPr>
          <w:rFonts w:cs="Arial"/>
          <w:sz w:val="22"/>
          <w:szCs w:val="22"/>
          <w:highlight w:val="yellow"/>
        </w:rPr>
      </w:pPr>
    </w:p>
    <w:p w14:paraId="28EE2C0E" w14:textId="77777777" w:rsidR="00F930C6" w:rsidRPr="00D4018E" w:rsidRDefault="00F930C6" w:rsidP="003707F9">
      <w:pPr>
        <w:pStyle w:val="Zkladntext"/>
        <w:spacing w:after="0"/>
        <w:rPr>
          <w:rFonts w:cs="Arial"/>
          <w:sz w:val="22"/>
          <w:szCs w:val="22"/>
        </w:rPr>
      </w:pPr>
      <w:r w:rsidRPr="00D4018E">
        <w:rPr>
          <w:rFonts w:cs="Arial"/>
          <w:sz w:val="22"/>
          <w:szCs w:val="22"/>
        </w:rPr>
        <w:t>Dotčené strany k projednání:</w:t>
      </w:r>
    </w:p>
    <w:p w14:paraId="541CE82F" w14:textId="77777777" w:rsidR="00E43D31" w:rsidRDefault="00E43D31" w:rsidP="00E43D31">
      <w:pPr>
        <w:numPr>
          <w:ilvl w:val="0"/>
          <w:numId w:val="15"/>
        </w:numPr>
        <w:tabs>
          <w:tab w:val="left" w:pos="-70"/>
        </w:tabs>
        <w:jc w:val="both"/>
        <w:rPr>
          <w:rFonts w:cs="Arial"/>
          <w:szCs w:val="22"/>
        </w:rPr>
      </w:pPr>
      <w:r w:rsidRPr="00D4018E">
        <w:rPr>
          <w:rFonts w:cs="Arial"/>
          <w:szCs w:val="22"/>
        </w:rPr>
        <w:t>Magistrát města Olomouce – odbor ŽP, Hynaisova 10, 779 11 Olomouc (vodoprávní úřad)</w:t>
      </w:r>
    </w:p>
    <w:p w14:paraId="7404250B" w14:textId="77777777" w:rsidR="00162F0C" w:rsidRDefault="00162F0C" w:rsidP="00162F0C">
      <w:pPr>
        <w:numPr>
          <w:ilvl w:val="0"/>
          <w:numId w:val="15"/>
        </w:numPr>
        <w:tabs>
          <w:tab w:val="left" w:pos="-70"/>
        </w:tabs>
        <w:jc w:val="both"/>
        <w:rPr>
          <w:rFonts w:cs="Arial"/>
          <w:szCs w:val="22"/>
        </w:rPr>
      </w:pPr>
      <w:r w:rsidRPr="00D4018E">
        <w:rPr>
          <w:rFonts w:cs="Arial"/>
          <w:szCs w:val="22"/>
        </w:rPr>
        <w:t xml:space="preserve">Magistrát města Olomouce – odbor </w:t>
      </w:r>
      <w:r>
        <w:rPr>
          <w:rFonts w:cs="Arial"/>
          <w:szCs w:val="22"/>
        </w:rPr>
        <w:t>investic, odbor ochrany, příp. odbor strategie a řízení</w:t>
      </w:r>
    </w:p>
    <w:p w14:paraId="5E0E0C42" w14:textId="77777777" w:rsidR="000E0637" w:rsidRDefault="000E0637" w:rsidP="000E0637">
      <w:pPr>
        <w:numPr>
          <w:ilvl w:val="0"/>
          <w:numId w:val="15"/>
        </w:numPr>
        <w:tabs>
          <w:tab w:val="left" w:pos="-70"/>
        </w:tabs>
        <w:jc w:val="both"/>
        <w:rPr>
          <w:rFonts w:cs="Arial"/>
          <w:szCs w:val="22"/>
        </w:rPr>
      </w:pPr>
      <w:r w:rsidRPr="00782615">
        <w:rPr>
          <w:rFonts w:cs="Arial"/>
          <w:szCs w:val="22"/>
        </w:rPr>
        <w:t>Správa CHKO Litovelské Pomoraví</w:t>
      </w:r>
    </w:p>
    <w:p w14:paraId="5BF92428" w14:textId="77777777" w:rsidR="00337893" w:rsidRDefault="00162F0C" w:rsidP="00337893">
      <w:pPr>
        <w:numPr>
          <w:ilvl w:val="0"/>
          <w:numId w:val="15"/>
        </w:numPr>
        <w:tabs>
          <w:tab w:val="left" w:pos="-70"/>
        </w:tabs>
        <w:jc w:val="both"/>
        <w:rPr>
          <w:rFonts w:cs="Arial"/>
          <w:szCs w:val="22"/>
        </w:rPr>
      </w:pPr>
      <w:r>
        <w:rPr>
          <w:rFonts w:cs="Arial"/>
          <w:szCs w:val="22"/>
        </w:rPr>
        <w:t>Komise m</w:t>
      </w:r>
      <w:r w:rsidR="00E43D31">
        <w:rPr>
          <w:rFonts w:cs="Arial"/>
          <w:szCs w:val="22"/>
        </w:rPr>
        <w:t>ístní část Olomouc – Chomoutov</w:t>
      </w:r>
    </w:p>
    <w:p w14:paraId="7FECE6BF" w14:textId="77777777" w:rsidR="00337893" w:rsidRDefault="00337893" w:rsidP="000E0637">
      <w:pPr>
        <w:numPr>
          <w:ilvl w:val="0"/>
          <w:numId w:val="15"/>
        </w:numPr>
        <w:tabs>
          <w:tab w:val="left" w:pos="-70"/>
        </w:tabs>
        <w:jc w:val="both"/>
        <w:rPr>
          <w:rFonts w:cs="Arial"/>
          <w:szCs w:val="22"/>
        </w:rPr>
      </w:pPr>
      <w:r>
        <w:rPr>
          <w:rFonts w:cs="Arial"/>
          <w:szCs w:val="22"/>
        </w:rPr>
        <w:t xml:space="preserve">Obec </w:t>
      </w:r>
      <w:r w:rsidR="00E43D31">
        <w:rPr>
          <w:rFonts w:cs="Arial"/>
          <w:szCs w:val="22"/>
        </w:rPr>
        <w:t>Horka nad Moravou</w:t>
      </w:r>
    </w:p>
    <w:p w14:paraId="3E5D33E2" w14:textId="77777777" w:rsidR="0044256D" w:rsidRDefault="0044256D" w:rsidP="000E0637">
      <w:pPr>
        <w:numPr>
          <w:ilvl w:val="0"/>
          <w:numId w:val="15"/>
        </w:numPr>
        <w:tabs>
          <w:tab w:val="left" w:pos="-70"/>
        </w:tabs>
        <w:jc w:val="both"/>
        <w:rPr>
          <w:rFonts w:cs="Arial"/>
          <w:szCs w:val="22"/>
        </w:rPr>
      </w:pPr>
      <w:r>
        <w:rPr>
          <w:rFonts w:cs="Arial"/>
          <w:szCs w:val="22"/>
        </w:rPr>
        <w:t>Lesy ČR</w:t>
      </w:r>
    </w:p>
    <w:p w14:paraId="189C40BE" w14:textId="77777777" w:rsidR="00695114" w:rsidRDefault="00695114" w:rsidP="003707F9">
      <w:pPr>
        <w:numPr>
          <w:ilvl w:val="0"/>
          <w:numId w:val="15"/>
        </w:numPr>
        <w:tabs>
          <w:tab w:val="left" w:pos="-70"/>
        </w:tabs>
        <w:jc w:val="both"/>
        <w:rPr>
          <w:rFonts w:cs="Arial"/>
          <w:szCs w:val="22"/>
        </w:rPr>
      </w:pPr>
      <w:r>
        <w:rPr>
          <w:rFonts w:cs="Arial"/>
          <w:szCs w:val="22"/>
        </w:rPr>
        <w:t>Vlastníci dotčených pozemků mimo PM</w:t>
      </w:r>
    </w:p>
    <w:p w14:paraId="3D6C721F" w14:textId="77777777" w:rsidR="00337893" w:rsidRDefault="00337893" w:rsidP="00337893">
      <w:pPr>
        <w:tabs>
          <w:tab w:val="left" w:pos="-70"/>
        </w:tabs>
        <w:jc w:val="both"/>
        <w:rPr>
          <w:rFonts w:cs="Arial"/>
          <w:szCs w:val="22"/>
        </w:rPr>
      </w:pPr>
    </w:p>
    <w:p w14:paraId="0462D27A" w14:textId="77777777" w:rsidR="00337893" w:rsidRDefault="00337893" w:rsidP="00337893">
      <w:pPr>
        <w:tabs>
          <w:tab w:val="left" w:pos="-70"/>
        </w:tabs>
        <w:jc w:val="both"/>
        <w:rPr>
          <w:rFonts w:cs="Arial"/>
          <w:szCs w:val="22"/>
        </w:rPr>
      </w:pPr>
    </w:p>
    <w:p w14:paraId="5E31432C" w14:textId="77777777" w:rsidR="00F930C6" w:rsidRDefault="00F930C6" w:rsidP="003707F9">
      <w:pPr>
        <w:pStyle w:val="Nadpis1"/>
        <w:jc w:val="both"/>
        <w:rPr>
          <w:rFonts w:cs="Arial"/>
          <w:szCs w:val="22"/>
        </w:rPr>
      </w:pPr>
      <w:bookmarkStart w:id="18" w:name="_Toc150928556"/>
      <w:bookmarkStart w:id="19" w:name="_Toc200696272"/>
      <w:r w:rsidRPr="00D4018E">
        <w:rPr>
          <w:rFonts w:cs="Arial"/>
          <w:szCs w:val="22"/>
        </w:rPr>
        <w:t>Vliv prací na životní prostředí</w:t>
      </w:r>
      <w:bookmarkEnd w:id="18"/>
      <w:bookmarkEnd w:id="19"/>
    </w:p>
    <w:p w14:paraId="22EAD94F" w14:textId="77777777" w:rsidR="00F930C6" w:rsidRPr="00255109" w:rsidRDefault="00F930C6" w:rsidP="003707F9">
      <w:pPr>
        <w:jc w:val="both"/>
      </w:pPr>
    </w:p>
    <w:p w14:paraId="269F7BE0" w14:textId="77777777" w:rsidR="00F930C6" w:rsidRDefault="00F930C6" w:rsidP="003707F9">
      <w:pPr>
        <w:jc w:val="both"/>
        <w:rPr>
          <w:rFonts w:cs="Arial"/>
          <w:szCs w:val="22"/>
        </w:rPr>
      </w:pPr>
      <w:r w:rsidRPr="00D4018E">
        <w:rPr>
          <w:rFonts w:cs="Arial"/>
          <w:szCs w:val="22"/>
        </w:rPr>
        <w:t xml:space="preserve">Stavba nebude mít významný negativní vliv na životní prostředí. Při realizaci díla dodavatel musí dbát na to, aby svou činností závažně nepoškodil ekosystémy toku nesprávným prováděním opravy, nesmí připustit únik ropných a jiných nebezpečných látek do podzemních ani povrchových vod, stroje musí být zabezpečeny tak, aby nemohlo dojít ke kontaminaci ropnými látkami atp. </w:t>
      </w:r>
    </w:p>
    <w:p w14:paraId="4F60017D" w14:textId="77777777" w:rsidR="00F930C6" w:rsidRDefault="00F930C6" w:rsidP="003707F9">
      <w:pPr>
        <w:jc w:val="both"/>
        <w:rPr>
          <w:rFonts w:cs="Arial"/>
          <w:szCs w:val="22"/>
        </w:rPr>
      </w:pPr>
      <w:r w:rsidRPr="00D4018E">
        <w:rPr>
          <w:rFonts w:cs="Arial"/>
          <w:szCs w:val="22"/>
        </w:rPr>
        <w:t>Veškeré mechanismy pohybující se v blízkosti toku musí být opatřeny ekologickými náplněmi, které splňují požadavky práce ve vodních tocích.</w:t>
      </w:r>
    </w:p>
    <w:p w14:paraId="3125EC55" w14:textId="77777777" w:rsidR="00F930C6" w:rsidRDefault="00F930C6" w:rsidP="003707F9">
      <w:pPr>
        <w:jc w:val="both"/>
        <w:rPr>
          <w:rFonts w:cs="Arial"/>
          <w:szCs w:val="22"/>
          <w:highlight w:val="yellow"/>
        </w:rPr>
      </w:pPr>
    </w:p>
    <w:p w14:paraId="16E83D24" w14:textId="77777777" w:rsidR="00B63D8E" w:rsidRDefault="00B63D8E" w:rsidP="003707F9">
      <w:pPr>
        <w:jc w:val="both"/>
        <w:rPr>
          <w:rFonts w:cs="Arial"/>
          <w:szCs w:val="22"/>
          <w:highlight w:val="yellow"/>
        </w:rPr>
      </w:pPr>
    </w:p>
    <w:p w14:paraId="667E53C2" w14:textId="77777777" w:rsidR="00F930C6" w:rsidRPr="00E23D4B" w:rsidRDefault="00F930C6" w:rsidP="003707F9">
      <w:pPr>
        <w:pStyle w:val="Nadpis1"/>
        <w:jc w:val="both"/>
        <w:rPr>
          <w:rFonts w:cs="Arial"/>
          <w:szCs w:val="22"/>
        </w:rPr>
      </w:pPr>
      <w:bookmarkStart w:id="20" w:name="_Toc150928557"/>
      <w:bookmarkStart w:id="21" w:name="_Toc200696273"/>
      <w:r w:rsidRPr="00E23D4B">
        <w:rPr>
          <w:rFonts w:cs="Arial"/>
          <w:szCs w:val="22"/>
        </w:rPr>
        <w:t>Zdůvodnění naléhavosti a priority navrhované akce</w:t>
      </w:r>
      <w:bookmarkEnd w:id="20"/>
      <w:bookmarkEnd w:id="21"/>
    </w:p>
    <w:p w14:paraId="176036D6" w14:textId="77777777" w:rsidR="00F930C6" w:rsidRPr="00E23D4B" w:rsidRDefault="00F930C6" w:rsidP="003707F9">
      <w:pPr>
        <w:jc w:val="both"/>
      </w:pPr>
    </w:p>
    <w:p w14:paraId="61245ECC" w14:textId="77777777" w:rsidR="00F930C6" w:rsidRPr="00D4018E" w:rsidRDefault="00755B5D" w:rsidP="003707F9">
      <w:pPr>
        <w:jc w:val="both"/>
        <w:rPr>
          <w:rFonts w:cs="Arial"/>
          <w:szCs w:val="22"/>
        </w:rPr>
      </w:pPr>
      <w:r w:rsidRPr="00755B5D">
        <w:rPr>
          <w:rFonts w:cs="Arial"/>
          <w:szCs w:val="22"/>
        </w:rPr>
        <w:t>Provedením akce dojde k</w:t>
      </w:r>
      <w:r w:rsidR="00CE239A">
        <w:rPr>
          <w:rFonts w:cs="Arial"/>
          <w:szCs w:val="22"/>
        </w:rPr>
        <w:t>e</w:t>
      </w:r>
      <w:r w:rsidRPr="00755B5D">
        <w:rPr>
          <w:rFonts w:cs="Arial"/>
          <w:szCs w:val="22"/>
        </w:rPr>
        <w:t xml:space="preserve"> zlepšení </w:t>
      </w:r>
      <w:r w:rsidR="003B0D8C">
        <w:rPr>
          <w:rFonts w:cs="Arial"/>
          <w:szCs w:val="22"/>
        </w:rPr>
        <w:t xml:space="preserve">protipovodňové ochrany </w:t>
      </w:r>
      <w:r w:rsidRPr="00755B5D">
        <w:rPr>
          <w:rFonts w:cs="Arial"/>
          <w:szCs w:val="22"/>
        </w:rPr>
        <w:t>v dané lokalitě.</w:t>
      </w:r>
      <w:r>
        <w:rPr>
          <w:rFonts w:cs="Arial"/>
          <w:szCs w:val="22"/>
        </w:rPr>
        <w:t xml:space="preserve"> </w:t>
      </w:r>
      <w:r w:rsidR="00F930C6" w:rsidRPr="00E23D4B">
        <w:rPr>
          <w:rFonts w:cs="Arial"/>
          <w:szCs w:val="22"/>
        </w:rPr>
        <w:t xml:space="preserve">Jedná se o opravné práce, které povedou k prodloužení celkové životnosti </w:t>
      </w:r>
      <w:r w:rsidR="003B0D8C">
        <w:rPr>
          <w:rFonts w:cs="Arial"/>
          <w:szCs w:val="22"/>
        </w:rPr>
        <w:t xml:space="preserve">ochranných hrází kolem řeky </w:t>
      </w:r>
      <w:r w:rsidR="003F0449">
        <w:rPr>
          <w:rFonts w:cs="Arial"/>
          <w:szCs w:val="22"/>
        </w:rPr>
        <w:t>Moravy a Cholinky</w:t>
      </w:r>
      <w:r w:rsidR="0035202A">
        <w:rPr>
          <w:rFonts w:cs="Arial"/>
          <w:szCs w:val="22"/>
        </w:rPr>
        <w:t xml:space="preserve"> </w:t>
      </w:r>
      <w:r w:rsidR="00F930C6" w:rsidRPr="00E23D4B">
        <w:rPr>
          <w:rFonts w:cs="Arial"/>
          <w:szCs w:val="22"/>
        </w:rPr>
        <w:t>a</w:t>
      </w:r>
      <w:r w:rsidR="003C0FC3">
        <w:rPr>
          <w:rFonts w:cs="Arial"/>
          <w:szCs w:val="22"/>
        </w:rPr>
        <w:t xml:space="preserve"> </w:t>
      </w:r>
      <w:r w:rsidR="003B0D8C">
        <w:rPr>
          <w:rFonts w:cs="Arial"/>
          <w:szCs w:val="22"/>
        </w:rPr>
        <w:t xml:space="preserve">také </w:t>
      </w:r>
      <w:r w:rsidR="003F0449">
        <w:rPr>
          <w:rFonts w:cs="Arial"/>
          <w:szCs w:val="22"/>
        </w:rPr>
        <w:t>ke</w:t>
      </w:r>
      <w:r w:rsidR="00F930C6" w:rsidRPr="00E23D4B">
        <w:rPr>
          <w:rFonts w:cs="Arial"/>
          <w:szCs w:val="22"/>
        </w:rPr>
        <w:t xml:space="preserve"> </w:t>
      </w:r>
      <w:r w:rsidR="003C0FC3">
        <w:rPr>
          <w:rFonts w:cs="Arial"/>
          <w:szCs w:val="22"/>
        </w:rPr>
        <w:t xml:space="preserve">zlepšení </w:t>
      </w:r>
      <w:r w:rsidR="00F930C6" w:rsidRPr="00E23D4B">
        <w:rPr>
          <w:rFonts w:cs="Arial"/>
          <w:szCs w:val="22"/>
        </w:rPr>
        <w:t>technick</w:t>
      </w:r>
      <w:r w:rsidR="00EC2EC2">
        <w:rPr>
          <w:rFonts w:cs="Arial"/>
          <w:szCs w:val="22"/>
        </w:rPr>
        <w:t>ého</w:t>
      </w:r>
      <w:r w:rsidR="00F930C6" w:rsidRPr="00E23D4B">
        <w:rPr>
          <w:rFonts w:cs="Arial"/>
          <w:szCs w:val="22"/>
        </w:rPr>
        <w:t xml:space="preserve"> a estetick</w:t>
      </w:r>
      <w:r w:rsidR="00EC2EC2">
        <w:rPr>
          <w:rFonts w:cs="Arial"/>
          <w:szCs w:val="22"/>
        </w:rPr>
        <w:t>ého</w:t>
      </w:r>
      <w:r w:rsidR="00F930C6" w:rsidRPr="00E23D4B">
        <w:rPr>
          <w:rFonts w:cs="Arial"/>
          <w:szCs w:val="22"/>
        </w:rPr>
        <w:t xml:space="preserve"> stav</w:t>
      </w:r>
      <w:r w:rsidR="00EC2EC2">
        <w:rPr>
          <w:rFonts w:cs="Arial"/>
          <w:szCs w:val="22"/>
        </w:rPr>
        <w:t>u</w:t>
      </w:r>
      <w:r w:rsidR="0035202A">
        <w:rPr>
          <w:rFonts w:cs="Arial"/>
          <w:szCs w:val="22"/>
        </w:rPr>
        <w:t xml:space="preserve"> hráz</w:t>
      </w:r>
      <w:r w:rsidR="003F0449">
        <w:rPr>
          <w:rFonts w:cs="Arial"/>
          <w:szCs w:val="22"/>
        </w:rPr>
        <w:t>í</w:t>
      </w:r>
      <w:r w:rsidR="00F930C6" w:rsidRPr="00E23D4B">
        <w:rPr>
          <w:rFonts w:cs="Arial"/>
          <w:szCs w:val="22"/>
        </w:rPr>
        <w:t>.</w:t>
      </w:r>
    </w:p>
    <w:p w14:paraId="4B5594A5" w14:textId="77777777" w:rsidR="00D27881" w:rsidRDefault="00D27881" w:rsidP="003707F9">
      <w:pPr>
        <w:jc w:val="both"/>
        <w:rPr>
          <w:rFonts w:cs="Arial"/>
          <w:bCs/>
          <w:szCs w:val="22"/>
          <w:highlight w:val="yellow"/>
        </w:rPr>
      </w:pPr>
    </w:p>
    <w:p w14:paraId="2D34644C" w14:textId="77777777" w:rsidR="000C7D16" w:rsidRDefault="000C7D16" w:rsidP="003707F9">
      <w:pPr>
        <w:jc w:val="both"/>
        <w:rPr>
          <w:rFonts w:cs="Arial"/>
          <w:bCs/>
          <w:szCs w:val="22"/>
          <w:highlight w:val="yellow"/>
        </w:rPr>
      </w:pPr>
    </w:p>
    <w:p w14:paraId="4DF86FBB" w14:textId="77777777" w:rsidR="00626DF1" w:rsidRPr="00C12B86" w:rsidRDefault="00626DF1" w:rsidP="003707F9">
      <w:pPr>
        <w:pStyle w:val="Nadpis1"/>
        <w:jc w:val="both"/>
        <w:rPr>
          <w:rFonts w:cs="Arial"/>
          <w:szCs w:val="22"/>
        </w:rPr>
      </w:pPr>
      <w:bookmarkStart w:id="22" w:name="_Toc200696274"/>
      <w:r w:rsidRPr="00C12B86">
        <w:rPr>
          <w:rFonts w:cs="Arial"/>
          <w:szCs w:val="22"/>
        </w:rPr>
        <w:lastRenderedPageBreak/>
        <w:t xml:space="preserve">Majetkové vztahy investora k pozemkům, jichž se </w:t>
      </w:r>
      <w:r w:rsidR="00BB0D56" w:rsidRPr="00C12B86">
        <w:rPr>
          <w:rFonts w:cs="Arial"/>
          <w:szCs w:val="22"/>
        </w:rPr>
        <w:t>práce</w:t>
      </w:r>
      <w:r w:rsidR="00AA76D2" w:rsidRPr="00C12B86">
        <w:rPr>
          <w:rFonts w:cs="Arial"/>
          <w:szCs w:val="22"/>
        </w:rPr>
        <w:t xml:space="preserve"> dotýká</w:t>
      </w:r>
      <w:bookmarkEnd w:id="22"/>
    </w:p>
    <w:p w14:paraId="4EE334A5" w14:textId="77777777" w:rsidR="00255109" w:rsidRPr="00C12B86" w:rsidRDefault="00255109" w:rsidP="003707F9">
      <w:pPr>
        <w:jc w:val="both"/>
      </w:pPr>
    </w:p>
    <w:p w14:paraId="7D67845D" w14:textId="77777777" w:rsidR="00337893" w:rsidRPr="003F0449" w:rsidRDefault="00337893" w:rsidP="00337893">
      <w:pPr>
        <w:jc w:val="both"/>
        <w:rPr>
          <w:rFonts w:cs="Arial"/>
          <w:szCs w:val="22"/>
        </w:rPr>
      </w:pPr>
      <w:bookmarkStart w:id="23" w:name="_Hlk150928693"/>
      <w:r w:rsidRPr="003F0449">
        <w:rPr>
          <w:rFonts w:cs="Arial"/>
          <w:szCs w:val="22"/>
        </w:rPr>
        <w:t>Akce se bude realizovat na pozemcích</w:t>
      </w:r>
      <w:r w:rsidR="003F0449" w:rsidRPr="003F0449">
        <w:rPr>
          <w:rFonts w:cs="Arial"/>
          <w:szCs w:val="22"/>
        </w:rPr>
        <w:t xml:space="preserve"> ve vlastnictví PM.</w:t>
      </w:r>
    </w:p>
    <w:p w14:paraId="074DEF9B" w14:textId="77777777" w:rsidR="00E23D4B" w:rsidRDefault="00E23D4B" w:rsidP="003707F9">
      <w:pPr>
        <w:jc w:val="both"/>
        <w:rPr>
          <w:rFonts w:cs="Arial"/>
          <w:szCs w:val="22"/>
        </w:rPr>
      </w:pPr>
    </w:p>
    <w:p w14:paraId="53EDBEAF" w14:textId="77777777" w:rsidR="007A1F4A" w:rsidRDefault="007A1F4A" w:rsidP="003707F9">
      <w:pPr>
        <w:jc w:val="both"/>
        <w:rPr>
          <w:rFonts w:cs="Arial"/>
          <w:szCs w:val="22"/>
        </w:rPr>
      </w:pPr>
      <w:r w:rsidRPr="007A1F4A">
        <w:rPr>
          <w:rFonts w:cs="Arial"/>
          <w:szCs w:val="22"/>
        </w:rPr>
        <w:t xml:space="preserve">Obvod staveniště je dán </w:t>
      </w:r>
      <w:r w:rsidR="00103E2F">
        <w:rPr>
          <w:rFonts w:cs="Arial"/>
          <w:szCs w:val="22"/>
        </w:rPr>
        <w:t>tělesem ochranné hráze</w:t>
      </w:r>
      <w:r w:rsidRPr="007A1F4A">
        <w:rPr>
          <w:rFonts w:cs="Arial"/>
          <w:szCs w:val="22"/>
        </w:rPr>
        <w:t xml:space="preserve">. Pozemky podél </w:t>
      </w:r>
      <w:r w:rsidR="00103E2F">
        <w:rPr>
          <w:rFonts w:cs="Arial"/>
          <w:szCs w:val="22"/>
        </w:rPr>
        <w:t>ochrann</w:t>
      </w:r>
      <w:r w:rsidR="00037DB5">
        <w:rPr>
          <w:rFonts w:cs="Arial"/>
          <w:szCs w:val="22"/>
        </w:rPr>
        <w:t>ých hrází</w:t>
      </w:r>
      <w:r w:rsidR="00916DD3">
        <w:rPr>
          <w:rFonts w:cs="Arial"/>
          <w:szCs w:val="22"/>
        </w:rPr>
        <w:t xml:space="preserve"> </w:t>
      </w:r>
      <w:r w:rsidRPr="007A1F4A">
        <w:rPr>
          <w:rFonts w:cs="Arial"/>
          <w:szCs w:val="22"/>
        </w:rPr>
        <w:t>nebudou opravou dotčeny s výjimkou dohodnutých příjezdů a manipulačních ploch</w:t>
      </w:r>
      <w:r>
        <w:rPr>
          <w:rFonts w:cs="Arial"/>
          <w:szCs w:val="22"/>
        </w:rPr>
        <w:t>.</w:t>
      </w:r>
    </w:p>
    <w:bookmarkEnd w:id="23"/>
    <w:p w14:paraId="62B93450" w14:textId="77777777" w:rsidR="00B81B92" w:rsidRDefault="00B81B92" w:rsidP="003707F9">
      <w:pPr>
        <w:jc w:val="both"/>
        <w:rPr>
          <w:rFonts w:cs="Arial"/>
          <w:szCs w:val="22"/>
          <w:highlight w:val="yellow"/>
        </w:rPr>
      </w:pPr>
    </w:p>
    <w:p w14:paraId="7618BAC0" w14:textId="77777777" w:rsidR="00D71753" w:rsidRPr="001C3779" w:rsidRDefault="00D71753" w:rsidP="003707F9">
      <w:pPr>
        <w:jc w:val="both"/>
        <w:rPr>
          <w:rFonts w:cs="Arial"/>
          <w:szCs w:val="22"/>
          <w:highlight w:val="yellow"/>
        </w:rPr>
      </w:pPr>
    </w:p>
    <w:p w14:paraId="2DC141DA" w14:textId="77777777" w:rsidR="00255109" w:rsidRPr="00C12B86" w:rsidRDefault="002C6F7E" w:rsidP="003707F9">
      <w:pPr>
        <w:pStyle w:val="Nadpis1"/>
        <w:jc w:val="both"/>
        <w:rPr>
          <w:rFonts w:cs="Arial"/>
          <w:szCs w:val="22"/>
        </w:rPr>
      </w:pPr>
      <w:bookmarkStart w:id="24" w:name="_Toc200696275"/>
      <w:r w:rsidRPr="00C12B86">
        <w:rPr>
          <w:rFonts w:cs="Arial"/>
          <w:szCs w:val="22"/>
        </w:rPr>
        <w:t>Předpokládané rozpočtové náklady</w:t>
      </w:r>
      <w:bookmarkEnd w:id="24"/>
    </w:p>
    <w:p w14:paraId="6A080376" w14:textId="77777777" w:rsidR="00255109" w:rsidRPr="00590CF4" w:rsidRDefault="00255109" w:rsidP="003707F9">
      <w:pPr>
        <w:jc w:val="both"/>
        <w:rPr>
          <w:rFonts w:cs="Arial"/>
          <w:szCs w:val="22"/>
          <w:u w:val="single"/>
        </w:rPr>
      </w:pPr>
    </w:p>
    <w:p w14:paraId="5079B9B5" w14:textId="77777777" w:rsidR="00E23D4B" w:rsidRPr="00E23D4B" w:rsidRDefault="00E23D4B" w:rsidP="00E23D4B">
      <w:pPr>
        <w:jc w:val="both"/>
        <w:rPr>
          <w:rFonts w:cs="Arial"/>
          <w:szCs w:val="22"/>
        </w:rPr>
      </w:pPr>
      <w:r w:rsidRPr="00E23D4B">
        <w:rPr>
          <w:rFonts w:cs="Arial"/>
          <w:szCs w:val="22"/>
        </w:rPr>
        <w:t xml:space="preserve">Na základě provedení propočtu stavby pro ZRS byly náklady na zpracování PD k uvedené stavbě odhadnuty v této předpokládané výši: </w:t>
      </w:r>
    </w:p>
    <w:p w14:paraId="03F27880" w14:textId="57F7F06A" w:rsidR="00E23D4B" w:rsidRDefault="00E23D4B" w:rsidP="00E23D4B">
      <w:pPr>
        <w:jc w:val="both"/>
        <w:rPr>
          <w:rFonts w:cs="Arial"/>
          <w:szCs w:val="22"/>
        </w:rPr>
      </w:pPr>
      <w:r w:rsidRPr="00E23D4B">
        <w:rPr>
          <w:rFonts w:cs="Arial"/>
          <w:szCs w:val="22"/>
        </w:rPr>
        <w:t xml:space="preserve"> </w:t>
      </w:r>
      <w:r w:rsidRPr="00E23D4B">
        <w:rPr>
          <w:rFonts w:cs="Arial"/>
          <w:b/>
          <w:szCs w:val="22"/>
        </w:rPr>
        <w:t xml:space="preserve">  </w:t>
      </w:r>
    </w:p>
    <w:p w14:paraId="08057196" w14:textId="77777777" w:rsidR="00802675" w:rsidRPr="00C12B86" w:rsidRDefault="00E23D4B" w:rsidP="00E23D4B">
      <w:pPr>
        <w:jc w:val="both"/>
        <w:rPr>
          <w:rFonts w:cs="Arial"/>
          <w:b/>
          <w:szCs w:val="22"/>
        </w:rPr>
      </w:pPr>
      <w:r w:rsidRPr="00E23D4B">
        <w:rPr>
          <w:rFonts w:cs="Arial"/>
          <w:b/>
          <w:szCs w:val="22"/>
        </w:rPr>
        <w:t>Skutečné náklady na opravu vodního díla budou známy až na základě zhotovení podrobného rozpočtu v PD.</w:t>
      </w:r>
    </w:p>
    <w:sectPr w:rsidR="00802675" w:rsidRPr="00C12B86" w:rsidSect="00745CF9">
      <w:footerReference w:type="default" r:id="rId10"/>
      <w:pgSz w:w="11906" w:h="16838" w:code="9"/>
      <w:pgMar w:top="851" w:right="851" w:bottom="851" w:left="851"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4B39C" w14:textId="77777777" w:rsidR="007A03B7" w:rsidRDefault="007A03B7" w:rsidP="008C01A4">
      <w:r>
        <w:separator/>
      </w:r>
    </w:p>
  </w:endnote>
  <w:endnote w:type="continuationSeparator" w:id="0">
    <w:p w14:paraId="4B62DC4E" w14:textId="77777777" w:rsidR="007A03B7" w:rsidRDefault="007A03B7" w:rsidP="008C0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139050"/>
      <w:docPartObj>
        <w:docPartGallery w:val="Page Numbers (Bottom of Page)"/>
        <w:docPartUnique/>
      </w:docPartObj>
    </w:sdtPr>
    <w:sdtEndPr/>
    <w:sdtContent>
      <w:p w14:paraId="696A63AC" w14:textId="77777777" w:rsidR="00AC126F" w:rsidRDefault="00AC126F">
        <w:pPr>
          <w:pStyle w:val="Zpat"/>
          <w:jc w:val="right"/>
        </w:pPr>
        <w:r>
          <w:fldChar w:fldCharType="begin"/>
        </w:r>
        <w:r>
          <w:instrText>PAGE   \* MERGEFORMAT</w:instrText>
        </w:r>
        <w:r>
          <w:fldChar w:fldCharType="separate"/>
        </w:r>
        <w:r w:rsidR="001A526D">
          <w:rPr>
            <w:noProof/>
          </w:rPr>
          <w:t>5</w:t>
        </w:r>
        <w:r>
          <w:fldChar w:fldCharType="end"/>
        </w:r>
        <w:r>
          <w:t>/</w:t>
        </w:r>
        <w:r w:rsidR="00071794">
          <w:fldChar w:fldCharType="begin"/>
        </w:r>
        <w:r w:rsidR="00071794">
          <w:instrText xml:space="preserve"> NUMPAGES   \* MERGEFORMAT </w:instrText>
        </w:r>
        <w:r w:rsidR="00071794">
          <w:fldChar w:fldCharType="separate"/>
        </w:r>
        <w:r w:rsidR="001A526D">
          <w:rPr>
            <w:noProof/>
          </w:rPr>
          <w:t>5</w:t>
        </w:r>
        <w:r w:rsidR="00071794">
          <w:rPr>
            <w:noProof/>
          </w:rPr>
          <w:fldChar w:fldCharType="end"/>
        </w:r>
      </w:p>
    </w:sdtContent>
  </w:sdt>
  <w:p w14:paraId="317EA676" w14:textId="77777777" w:rsidR="00AC126F" w:rsidRDefault="00AC12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7CEF4" w14:textId="77777777" w:rsidR="007A03B7" w:rsidRDefault="007A03B7" w:rsidP="008C01A4">
      <w:r>
        <w:separator/>
      </w:r>
    </w:p>
  </w:footnote>
  <w:footnote w:type="continuationSeparator" w:id="0">
    <w:p w14:paraId="63A63EF3" w14:textId="77777777" w:rsidR="007A03B7" w:rsidRDefault="007A03B7" w:rsidP="008C0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4D01"/>
    <w:multiLevelType w:val="hybridMultilevel"/>
    <w:tmpl w:val="1F44E9E0"/>
    <w:lvl w:ilvl="0" w:tplc="E98EB3B0">
      <w:numFmt w:val="bullet"/>
      <w:lvlText w:val="-"/>
      <w:lvlJc w:val="left"/>
      <w:pPr>
        <w:ind w:left="1770" w:hanging="360"/>
      </w:pPr>
      <w:rPr>
        <w:rFonts w:ascii="Georgia" w:eastAsia="Times New Roman" w:hAnsi="Georgia"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 w15:restartNumberingAfterBreak="0">
    <w:nsid w:val="04781374"/>
    <w:multiLevelType w:val="hybridMultilevel"/>
    <w:tmpl w:val="19C29A02"/>
    <w:lvl w:ilvl="0" w:tplc="A94C7AD6">
      <w:start w:val="1"/>
      <w:numFmt w:val="bullet"/>
      <w:lvlText w:val=""/>
      <w:lvlJc w:val="left"/>
      <w:pPr>
        <w:tabs>
          <w:tab w:val="num" w:pos="567"/>
        </w:tabs>
        <w:ind w:left="567" w:hanging="567"/>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2377"/>
    <w:multiLevelType w:val="hybridMultilevel"/>
    <w:tmpl w:val="B04A8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B1BBC"/>
    <w:multiLevelType w:val="hybridMultilevel"/>
    <w:tmpl w:val="3DFC72F2"/>
    <w:lvl w:ilvl="0" w:tplc="868A03C6">
      <w:start w:val="1"/>
      <w:numFmt w:val="lowerLetter"/>
      <w:lvlText w:val="%1)"/>
      <w:lvlJc w:val="left"/>
      <w:pPr>
        <w:ind w:left="720" w:hanging="360"/>
      </w:pPr>
      <w:rPr>
        <w:rFonts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602A7E"/>
    <w:multiLevelType w:val="hybridMultilevel"/>
    <w:tmpl w:val="9DE27048"/>
    <w:lvl w:ilvl="0" w:tplc="156422F6">
      <w:start w:val="1"/>
      <w:numFmt w:val="bullet"/>
      <w:lvlText w:val=""/>
      <w:lvlJc w:val="left"/>
      <w:pPr>
        <w:tabs>
          <w:tab w:val="num" w:pos="502"/>
        </w:tabs>
        <w:ind w:left="502"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A33EF"/>
    <w:multiLevelType w:val="hybridMultilevel"/>
    <w:tmpl w:val="A5229032"/>
    <w:lvl w:ilvl="0" w:tplc="F594B3D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4211B"/>
    <w:multiLevelType w:val="hybridMultilevel"/>
    <w:tmpl w:val="9DCE86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3D51D3"/>
    <w:multiLevelType w:val="hybridMultilevel"/>
    <w:tmpl w:val="0B867308"/>
    <w:lvl w:ilvl="0" w:tplc="F4BC5310">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7E33E8"/>
    <w:multiLevelType w:val="hybridMultilevel"/>
    <w:tmpl w:val="232A8F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E3857"/>
    <w:multiLevelType w:val="hybridMultilevel"/>
    <w:tmpl w:val="5D96A0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086495"/>
    <w:multiLevelType w:val="hybridMultilevel"/>
    <w:tmpl w:val="363CF13C"/>
    <w:lvl w:ilvl="0" w:tplc="31666D58">
      <w:start w:val="1"/>
      <w:numFmt w:val="bullet"/>
      <w:lvlText w:val=""/>
      <w:lvlJc w:val="left"/>
      <w:pPr>
        <w:tabs>
          <w:tab w:val="num" w:pos="720"/>
        </w:tabs>
        <w:ind w:left="720" w:hanging="360"/>
      </w:pPr>
      <w:rPr>
        <w:rFonts w:ascii="Symbol" w:hAnsi="Symbol" w:hint="default"/>
        <w:color w:val="auto"/>
      </w:rPr>
    </w:lvl>
    <w:lvl w:ilvl="1" w:tplc="ED3254C0">
      <w:start w:val="1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7B0E53"/>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E330EF"/>
    <w:multiLevelType w:val="hybridMultilevel"/>
    <w:tmpl w:val="145C62A6"/>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FD0B69"/>
    <w:multiLevelType w:val="hybridMultilevel"/>
    <w:tmpl w:val="C442A6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4820B6"/>
    <w:multiLevelType w:val="hybridMultilevel"/>
    <w:tmpl w:val="77B4C056"/>
    <w:lvl w:ilvl="0" w:tplc="081A4214">
      <w:start w:val="1"/>
      <w:numFmt w:val="decimal"/>
      <w:pStyle w:val="Nadpis1"/>
      <w:lvlText w:val="%1."/>
      <w:lvlJc w:val="left"/>
      <w:pPr>
        <w:ind w:left="360" w:hanging="360"/>
      </w:pPr>
      <w:rPr>
        <w:rFonts w:hint="default"/>
        <w:b/>
        <w:i w:val="0"/>
        <w:caps w:val="0"/>
        <w:strike w:val="0"/>
        <w:dstrike w:val="0"/>
        <w:shadow w:val="0"/>
        <w:emboss w:val="0"/>
        <w:imprint w:val="0"/>
        <w:vanish w:val="0"/>
        <w:sz w:val="22"/>
        <w:u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D16E47"/>
    <w:multiLevelType w:val="hybridMultilevel"/>
    <w:tmpl w:val="342CE55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DD7D24"/>
    <w:multiLevelType w:val="hybridMultilevel"/>
    <w:tmpl w:val="6846B36A"/>
    <w:lvl w:ilvl="0" w:tplc="9AF0995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30895"/>
    <w:multiLevelType w:val="hybridMultilevel"/>
    <w:tmpl w:val="0492C47C"/>
    <w:lvl w:ilvl="0" w:tplc="709EF10C">
      <w:start w:val="1"/>
      <w:numFmt w:val="decimal"/>
      <w:lvlText w:val="%1."/>
      <w:lvlJc w:val="left"/>
      <w:pPr>
        <w:ind w:left="502" w:hanging="360"/>
      </w:pPr>
      <w:rPr>
        <w:rFonts w:ascii="Arial" w:eastAsia="Times New Roman" w:hAnsi="Arial" w:cs="Arial"/>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8" w15:restartNumberingAfterBreak="0">
    <w:nsid w:val="5ACF78F6"/>
    <w:multiLevelType w:val="hybridMultilevel"/>
    <w:tmpl w:val="8DFA1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D8047C5"/>
    <w:multiLevelType w:val="hybridMultilevel"/>
    <w:tmpl w:val="BFAA84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C8114F"/>
    <w:multiLevelType w:val="hybridMultilevel"/>
    <w:tmpl w:val="61EE425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8D864BA"/>
    <w:multiLevelType w:val="hybridMultilevel"/>
    <w:tmpl w:val="661005E4"/>
    <w:lvl w:ilvl="0" w:tplc="56E610E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E6DDD"/>
    <w:multiLevelType w:val="hybridMultilevel"/>
    <w:tmpl w:val="18D652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94EB6"/>
    <w:multiLevelType w:val="hybridMultilevel"/>
    <w:tmpl w:val="A6F80F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4D0D0A"/>
    <w:multiLevelType w:val="hybridMultilevel"/>
    <w:tmpl w:val="E47CFC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BC363B"/>
    <w:multiLevelType w:val="hybridMultilevel"/>
    <w:tmpl w:val="568832FC"/>
    <w:lvl w:ilvl="0" w:tplc="156422F6">
      <w:start w:val="1"/>
      <w:numFmt w:val="bullet"/>
      <w:lvlText w:val=""/>
      <w:lvlJc w:val="left"/>
      <w:pPr>
        <w:tabs>
          <w:tab w:val="num" w:pos="720"/>
        </w:tabs>
        <w:ind w:left="720" w:hanging="360"/>
      </w:pPr>
      <w:rPr>
        <w:rFonts w:ascii="Symbol" w:hAnsi="Symbol" w:hint="default"/>
      </w:rPr>
    </w:lvl>
    <w:lvl w:ilvl="1" w:tplc="9AF09952">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7157E3"/>
    <w:multiLevelType w:val="hybridMultilevel"/>
    <w:tmpl w:val="CA769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C77BB8"/>
    <w:multiLevelType w:val="hybridMultilevel"/>
    <w:tmpl w:val="209074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23"/>
  </w:num>
  <w:num w:numId="4">
    <w:abstractNumId w:val="13"/>
  </w:num>
  <w:num w:numId="5">
    <w:abstractNumId w:val="1"/>
  </w:num>
  <w:num w:numId="6">
    <w:abstractNumId w:val="21"/>
  </w:num>
  <w:num w:numId="7">
    <w:abstractNumId w:val="0"/>
  </w:num>
  <w:num w:numId="8">
    <w:abstractNumId w:val="17"/>
  </w:num>
  <w:num w:numId="9">
    <w:abstractNumId w:val="22"/>
  </w:num>
  <w:num w:numId="10">
    <w:abstractNumId w:val="19"/>
  </w:num>
  <w:num w:numId="11">
    <w:abstractNumId w:val="11"/>
  </w:num>
  <w:num w:numId="12">
    <w:abstractNumId w:val="20"/>
  </w:num>
  <w:num w:numId="13">
    <w:abstractNumId w:val="12"/>
  </w:num>
  <w:num w:numId="14">
    <w:abstractNumId w:val="25"/>
  </w:num>
  <w:num w:numId="15">
    <w:abstractNumId w:val="16"/>
  </w:num>
  <w:num w:numId="16">
    <w:abstractNumId w:val="10"/>
  </w:num>
  <w:num w:numId="17">
    <w:abstractNumId w:val="27"/>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4"/>
  </w:num>
  <w:num w:numId="26">
    <w:abstractNumId w:val="14"/>
  </w:num>
  <w:num w:numId="27">
    <w:abstractNumId w:val="14"/>
  </w:num>
  <w:num w:numId="28">
    <w:abstractNumId w:val="14"/>
  </w:num>
  <w:num w:numId="29">
    <w:abstractNumId w:val="5"/>
  </w:num>
  <w:num w:numId="30">
    <w:abstractNumId w:val="14"/>
  </w:num>
  <w:num w:numId="31">
    <w:abstractNumId w:val="18"/>
  </w:num>
  <w:num w:numId="32">
    <w:abstractNumId w:val="8"/>
  </w:num>
  <w:num w:numId="33">
    <w:abstractNumId w:val="9"/>
  </w:num>
  <w:num w:numId="34">
    <w:abstractNumId w:val="6"/>
  </w:num>
  <w:num w:numId="35">
    <w:abstractNumId w:val="14"/>
  </w:num>
  <w:num w:numId="36">
    <w:abstractNumId w:val="3"/>
  </w:num>
  <w:num w:numId="37">
    <w:abstractNumId w:val="15"/>
  </w:num>
  <w:num w:numId="38">
    <w:abstractNumId w:val="14"/>
  </w:num>
  <w:num w:numId="39">
    <w:abstractNumId w:val="2"/>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7A3A"/>
    <w:rsid w:val="00000AEE"/>
    <w:rsid w:val="00003DF0"/>
    <w:rsid w:val="0000654E"/>
    <w:rsid w:val="000076F0"/>
    <w:rsid w:val="000105E0"/>
    <w:rsid w:val="0001194F"/>
    <w:rsid w:val="00013224"/>
    <w:rsid w:val="00015089"/>
    <w:rsid w:val="00017FFA"/>
    <w:rsid w:val="00023FB0"/>
    <w:rsid w:val="00025CAF"/>
    <w:rsid w:val="00026A85"/>
    <w:rsid w:val="000316EC"/>
    <w:rsid w:val="000338AF"/>
    <w:rsid w:val="00036D54"/>
    <w:rsid w:val="000374A5"/>
    <w:rsid w:val="00037DB5"/>
    <w:rsid w:val="00040074"/>
    <w:rsid w:val="00040196"/>
    <w:rsid w:val="00040838"/>
    <w:rsid w:val="00042677"/>
    <w:rsid w:val="00043C96"/>
    <w:rsid w:val="0004406A"/>
    <w:rsid w:val="00044932"/>
    <w:rsid w:val="00044ACC"/>
    <w:rsid w:val="00047A3A"/>
    <w:rsid w:val="0005007D"/>
    <w:rsid w:val="00056685"/>
    <w:rsid w:val="0006191E"/>
    <w:rsid w:val="00062A6E"/>
    <w:rsid w:val="00064485"/>
    <w:rsid w:val="000665EB"/>
    <w:rsid w:val="00066936"/>
    <w:rsid w:val="00070ED8"/>
    <w:rsid w:val="000710A5"/>
    <w:rsid w:val="00071794"/>
    <w:rsid w:val="00071C0E"/>
    <w:rsid w:val="00072730"/>
    <w:rsid w:val="00072E6E"/>
    <w:rsid w:val="000751E4"/>
    <w:rsid w:val="000802C1"/>
    <w:rsid w:val="0008121C"/>
    <w:rsid w:val="00083277"/>
    <w:rsid w:val="00084A49"/>
    <w:rsid w:val="000949C4"/>
    <w:rsid w:val="000A4199"/>
    <w:rsid w:val="000A50D6"/>
    <w:rsid w:val="000A6B23"/>
    <w:rsid w:val="000B332E"/>
    <w:rsid w:val="000B5199"/>
    <w:rsid w:val="000B67DC"/>
    <w:rsid w:val="000B6BDC"/>
    <w:rsid w:val="000B6FE7"/>
    <w:rsid w:val="000B6FEE"/>
    <w:rsid w:val="000B7ECC"/>
    <w:rsid w:val="000C099B"/>
    <w:rsid w:val="000C0A90"/>
    <w:rsid w:val="000C14DD"/>
    <w:rsid w:val="000C466F"/>
    <w:rsid w:val="000C542F"/>
    <w:rsid w:val="000C5C53"/>
    <w:rsid w:val="000C73E9"/>
    <w:rsid w:val="000C7D16"/>
    <w:rsid w:val="000D54BB"/>
    <w:rsid w:val="000D72E0"/>
    <w:rsid w:val="000E0637"/>
    <w:rsid w:val="000E0A5C"/>
    <w:rsid w:val="000E1C82"/>
    <w:rsid w:val="000E3DAD"/>
    <w:rsid w:val="000E6817"/>
    <w:rsid w:val="000F3FDF"/>
    <w:rsid w:val="000F74A6"/>
    <w:rsid w:val="0010100D"/>
    <w:rsid w:val="001012A7"/>
    <w:rsid w:val="001016C6"/>
    <w:rsid w:val="00102075"/>
    <w:rsid w:val="00103E2F"/>
    <w:rsid w:val="00104352"/>
    <w:rsid w:val="001059CF"/>
    <w:rsid w:val="00105BE2"/>
    <w:rsid w:val="001070C8"/>
    <w:rsid w:val="0011145C"/>
    <w:rsid w:val="00113990"/>
    <w:rsid w:val="00113FEC"/>
    <w:rsid w:val="001150F9"/>
    <w:rsid w:val="00117934"/>
    <w:rsid w:val="001179D4"/>
    <w:rsid w:val="00120292"/>
    <w:rsid w:val="00125A64"/>
    <w:rsid w:val="00127095"/>
    <w:rsid w:val="00127B2B"/>
    <w:rsid w:val="0013095E"/>
    <w:rsid w:val="00130EE6"/>
    <w:rsid w:val="0013211C"/>
    <w:rsid w:val="00132DDB"/>
    <w:rsid w:val="00135F66"/>
    <w:rsid w:val="00136C1C"/>
    <w:rsid w:val="0013738F"/>
    <w:rsid w:val="00137F5B"/>
    <w:rsid w:val="0014083A"/>
    <w:rsid w:val="0014232F"/>
    <w:rsid w:val="00143617"/>
    <w:rsid w:val="001452C8"/>
    <w:rsid w:val="00150FF4"/>
    <w:rsid w:val="00151472"/>
    <w:rsid w:val="0015267B"/>
    <w:rsid w:val="00153962"/>
    <w:rsid w:val="0015400B"/>
    <w:rsid w:val="001562D2"/>
    <w:rsid w:val="001613CF"/>
    <w:rsid w:val="00162F0C"/>
    <w:rsid w:val="00163CA4"/>
    <w:rsid w:val="001655C6"/>
    <w:rsid w:val="00165655"/>
    <w:rsid w:val="00165F04"/>
    <w:rsid w:val="00166812"/>
    <w:rsid w:val="00172500"/>
    <w:rsid w:val="00172DC9"/>
    <w:rsid w:val="00176BEF"/>
    <w:rsid w:val="00185F1D"/>
    <w:rsid w:val="00186521"/>
    <w:rsid w:val="00187226"/>
    <w:rsid w:val="00192AF5"/>
    <w:rsid w:val="001969C4"/>
    <w:rsid w:val="0019723F"/>
    <w:rsid w:val="001A0BE1"/>
    <w:rsid w:val="001A389C"/>
    <w:rsid w:val="001A4DE4"/>
    <w:rsid w:val="001A526D"/>
    <w:rsid w:val="001A5F99"/>
    <w:rsid w:val="001B0555"/>
    <w:rsid w:val="001B24A8"/>
    <w:rsid w:val="001B25FD"/>
    <w:rsid w:val="001B524F"/>
    <w:rsid w:val="001B78DB"/>
    <w:rsid w:val="001C3779"/>
    <w:rsid w:val="001C67D8"/>
    <w:rsid w:val="001C6B47"/>
    <w:rsid w:val="001D4EBD"/>
    <w:rsid w:val="001D6517"/>
    <w:rsid w:val="001D6731"/>
    <w:rsid w:val="001D7FF1"/>
    <w:rsid w:val="001E40FE"/>
    <w:rsid w:val="001E5459"/>
    <w:rsid w:val="001E66AF"/>
    <w:rsid w:val="001F1388"/>
    <w:rsid w:val="001F162F"/>
    <w:rsid w:val="001F349A"/>
    <w:rsid w:val="001F5145"/>
    <w:rsid w:val="001F6077"/>
    <w:rsid w:val="001F67EA"/>
    <w:rsid w:val="00200EF8"/>
    <w:rsid w:val="00202538"/>
    <w:rsid w:val="00202FB1"/>
    <w:rsid w:val="00207607"/>
    <w:rsid w:val="00207F0D"/>
    <w:rsid w:val="00210066"/>
    <w:rsid w:val="0021107A"/>
    <w:rsid w:val="00212AB9"/>
    <w:rsid w:val="002169B7"/>
    <w:rsid w:val="00221C6A"/>
    <w:rsid w:val="00223096"/>
    <w:rsid w:val="00223E5A"/>
    <w:rsid w:val="002271ED"/>
    <w:rsid w:val="00227C65"/>
    <w:rsid w:val="0023218A"/>
    <w:rsid w:val="00237BA5"/>
    <w:rsid w:val="00241F3D"/>
    <w:rsid w:val="002471F0"/>
    <w:rsid w:val="00247255"/>
    <w:rsid w:val="002472AE"/>
    <w:rsid w:val="00250F56"/>
    <w:rsid w:val="002519C5"/>
    <w:rsid w:val="002523AF"/>
    <w:rsid w:val="00252AEF"/>
    <w:rsid w:val="00253FF4"/>
    <w:rsid w:val="00255109"/>
    <w:rsid w:val="00255751"/>
    <w:rsid w:val="002602E9"/>
    <w:rsid w:val="00260C98"/>
    <w:rsid w:val="00261457"/>
    <w:rsid w:val="0026220D"/>
    <w:rsid w:val="002625F8"/>
    <w:rsid w:val="00267B32"/>
    <w:rsid w:val="00270A87"/>
    <w:rsid w:val="00270D3C"/>
    <w:rsid w:val="0027251F"/>
    <w:rsid w:val="00273815"/>
    <w:rsid w:val="00277B21"/>
    <w:rsid w:val="00277FF3"/>
    <w:rsid w:val="0028581E"/>
    <w:rsid w:val="00285AEF"/>
    <w:rsid w:val="0028737C"/>
    <w:rsid w:val="0029160A"/>
    <w:rsid w:val="00291B76"/>
    <w:rsid w:val="00294EFD"/>
    <w:rsid w:val="00295CE8"/>
    <w:rsid w:val="00295D12"/>
    <w:rsid w:val="00295F2C"/>
    <w:rsid w:val="00296303"/>
    <w:rsid w:val="00297128"/>
    <w:rsid w:val="002A136C"/>
    <w:rsid w:val="002A22F5"/>
    <w:rsid w:val="002A30AA"/>
    <w:rsid w:val="002A4953"/>
    <w:rsid w:val="002A5881"/>
    <w:rsid w:val="002A7EE6"/>
    <w:rsid w:val="002B139C"/>
    <w:rsid w:val="002B1F73"/>
    <w:rsid w:val="002B2519"/>
    <w:rsid w:val="002B5924"/>
    <w:rsid w:val="002B6515"/>
    <w:rsid w:val="002B6763"/>
    <w:rsid w:val="002B7B4E"/>
    <w:rsid w:val="002C2A80"/>
    <w:rsid w:val="002C5A64"/>
    <w:rsid w:val="002C6F7E"/>
    <w:rsid w:val="002D5EF3"/>
    <w:rsid w:val="002E191D"/>
    <w:rsid w:val="002E60A5"/>
    <w:rsid w:val="002F212A"/>
    <w:rsid w:val="002F2312"/>
    <w:rsid w:val="002F2529"/>
    <w:rsid w:val="002F3761"/>
    <w:rsid w:val="002F39B0"/>
    <w:rsid w:val="002F4832"/>
    <w:rsid w:val="002F6A74"/>
    <w:rsid w:val="002F6DEE"/>
    <w:rsid w:val="002F7561"/>
    <w:rsid w:val="002F75C9"/>
    <w:rsid w:val="00300D17"/>
    <w:rsid w:val="0030152B"/>
    <w:rsid w:val="00301FA1"/>
    <w:rsid w:val="00303871"/>
    <w:rsid w:val="00312E2D"/>
    <w:rsid w:val="00313856"/>
    <w:rsid w:val="0031725F"/>
    <w:rsid w:val="00317F36"/>
    <w:rsid w:val="003204E3"/>
    <w:rsid w:val="003211BD"/>
    <w:rsid w:val="00321D1C"/>
    <w:rsid w:val="003224E4"/>
    <w:rsid w:val="00325F9B"/>
    <w:rsid w:val="0033056A"/>
    <w:rsid w:val="00330FB1"/>
    <w:rsid w:val="00331531"/>
    <w:rsid w:val="00334285"/>
    <w:rsid w:val="00337893"/>
    <w:rsid w:val="00341840"/>
    <w:rsid w:val="00345860"/>
    <w:rsid w:val="003459E9"/>
    <w:rsid w:val="003466EF"/>
    <w:rsid w:val="0035202A"/>
    <w:rsid w:val="00354712"/>
    <w:rsid w:val="00354BDE"/>
    <w:rsid w:val="00355F7B"/>
    <w:rsid w:val="0035720A"/>
    <w:rsid w:val="00357F87"/>
    <w:rsid w:val="00360539"/>
    <w:rsid w:val="0036173B"/>
    <w:rsid w:val="00362845"/>
    <w:rsid w:val="00363D65"/>
    <w:rsid w:val="00365702"/>
    <w:rsid w:val="003658EC"/>
    <w:rsid w:val="00366812"/>
    <w:rsid w:val="003707F9"/>
    <w:rsid w:val="00372061"/>
    <w:rsid w:val="003748E3"/>
    <w:rsid w:val="003752E5"/>
    <w:rsid w:val="00377E7D"/>
    <w:rsid w:val="0038079B"/>
    <w:rsid w:val="00380A21"/>
    <w:rsid w:val="003825A1"/>
    <w:rsid w:val="00382AC3"/>
    <w:rsid w:val="00383490"/>
    <w:rsid w:val="0038441F"/>
    <w:rsid w:val="00386CA4"/>
    <w:rsid w:val="00386D49"/>
    <w:rsid w:val="00386F7A"/>
    <w:rsid w:val="00387D52"/>
    <w:rsid w:val="00390CD3"/>
    <w:rsid w:val="003936AF"/>
    <w:rsid w:val="0039452D"/>
    <w:rsid w:val="0039480D"/>
    <w:rsid w:val="0039669E"/>
    <w:rsid w:val="003A16E9"/>
    <w:rsid w:val="003A196E"/>
    <w:rsid w:val="003A1975"/>
    <w:rsid w:val="003A4FA9"/>
    <w:rsid w:val="003A7746"/>
    <w:rsid w:val="003A78B1"/>
    <w:rsid w:val="003A7C53"/>
    <w:rsid w:val="003B01E4"/>
    <w:rsid w:val="003B0D8C"/>
    <w:rsid w:val="003B5D66"/>
    <w:rsid w:val="003B6AFF"/>
    <w:rsid w:val="003B6C41"/>
    <w:rsid w:val="003C0171"/>
    <w:rsid w:val="003C03FA"/>
    <w:rsid w:val="003C0FC3"/>
    <w:rsid w:val="003C1B4A"/>
    <w:rsid w:val="003C4A60"/>
    <w:rsid w:val="003D113A"/>
    <w:rsid w:val="003D231F"/>
    <w:rsid w:val="003D45F0"/>
    <w:rsid w:val="003E0F6E"/>
    <w:rsid w:val="003E4280"/>
    <w:rsid w:val="003E4521"/>
    <w:rsid w:val="003E5C8C"/>
    <w:rsid w:val="003E6E5E"/>
    <w:rsid w:val="003F0449"/>
    <w:rsid w:val="003F2A5E"/>
    <w:rsid w:val="003F4E3F"/>
    <w:rsid w:val="003F7EB6"/>
    <w:rsid w:val="0040096F"/>
    <w:rsid w:val="00401876"/>
    <w:rsid w:val="00402070"/>
    <w:rsid w:val="0040224C"/>
    <w:rsid w:val="00402D3D"/>
    <w:rsid w:val="00413D47"/>
    <w:rsid w:val="004151F1"/>
    <w:rsid w:val="004206DA"/>
    <w:rsid w:val="00420953"/>
    <w:rsid w:val="00423715"/>
    <w:rsid w:val="00424618"/>
    <w:rsid w:val="00425187"/>
    <w:rsid w:val="00425F51"/>
    <w:rsid w:val="004317F3"/>
    <w:rsid w:val="00431BD6"/>
    <w:rsid w:val="00433C63"/>
    <w:rsid w:val="00440E88"/>
    <w:rsid w:val="00442423"/>
    <w:rsid w:val="0044256D"/>
    <w:rsid w:val="004439A6"/>
    <w:rsid w:val="004444B7"/>
    <w:rsid w:val="00445093"/>
    <w:rsid w:val="004504BC"/>
    <w:rsid w:val="004514F8"/>
    <w:rsid w:val="0045497D"/>
    <w:rsid w:val="00455E61"/>
    <w:rsid w:val="0046549D"/>
    <w:rsid w:val="00465620"/>
    <w:rsid w:val="00466887"/>
    <w:rsid w:val="00471858"/>
    <w:rsid w:val="004751A0"/>
    <w:rsid w:val="00476D84"/>
    <w:rsid w:val="00476FB5"/>
    <w:rsid w:val="00480190"/>
    <w:rsid w:val="00482403"/>
    <w:rsid w:val="00484686"/>
    <w:rsid w:val="00484722"/>
    <w:rsid w:val="004875B3"/>
    <w:rsid w:val="00490977"/>
    <w:rsid w:val="00491319"/>
    <w:rsid w:val="00493F52"/>
    <w:rsid w:val="00496202"/>
    <w:rsid w:val="004A0DCC"/>
    <w:rsid w:val="004A581E"/>
    <w:rsid w:val="004B1568"/>
    <w:rsid w:val="004B1969"/>
    <w:rsid w:val="004B1AD1"/>
    <w:rsid w:val="004B26FE"/>
    <w:rsid w:val="004B3C91"/>
    <w:rsid w:val="004B45F9"/>
    <w:rsid w:val="004B7004"/>
    <w:rsid w:val="004B7C04"/>
    <w:rsid w:val="004B7D1C"/>
    <w:rsid w:val="004C0BB1"/>
    <w:rsid w:val="004C1FA1"/>
    <w:rsid w:val="004C36FE"/>
    <w:rsid w:val="004C64AD"/>
    <w:rsid w:val="004C6634"/>
    <w:rsid w:val="004D2EC9"/>
    <w:rsid w:val="004D31E3"/>
    <w:rsid w:val="004D3B3B"/>
    <w:rsid w:val="004D7193"/>
    <w:rsid w:val="004D73EA"/>
    <w:rsid w:val="004E0BB5"/>
    <w:rsid w:val="004E27FC"/>
    <w:rsid w:val="004F09B9"/>
    <w:rsid w:val="004F24A3"/>
    <w:rsid w:val="004F50F7"/>
    <w:rsid w:val="004F6BBD"/>
    <w:rsid w:val="004F6FF9"/>
    <w:rsid w:val="005005BC"/>
    <w:rsid w:val="00503927"/>
    <w:rsid w:val="00504343"/>
    <w:rsid w:val="00507E3B"/>
    <w:rsid w:val="00517735"/>
    <w:rsid w:val="0052026A"/>
    <w:rsid w:val="0052130A"/>
    <w:rsid w:val="00521D30"/>
    <w:rsid w:val="00522084"/>
    <w:rsid w:val="00522E40"/>
    <w:rsid w:val="005237FD"/>
    <w:rsid w:val="00524466"/>
    <w:rsid w:val="005277B8"/>
    <w:rsid w:val="00531621"/>
    <w:rsid w:val="005324F2"/>
    <w:rsid w:val="00535181"/>
    <w:rsid w:val="005363A8"/>
    <w:rsid w:val="005368B4"/>
    <w:rsid w:val="00537811"/>
    <w:rsid w:val="00537FD5"/>
    <w:rsid w:val="00543CE5"/>
    <w:rsid w:val="005443D1"/>
    <w:rsid w:val="00545251"/>
    <w:rsid w:val="0054616B"/>
    <w:rsid w:val="00550012"/>
    <w:rsid w:val="00551E7B"/>
    <w:rsid w:val="005521FA"/>
    <w:rsid w:val="0055334D"/>
    <w:rsid w:val="00554356"/>
    <w:rsid w:val="0055468B"/>
    <w:rsid w:val="00557E89"/>
    <w:rsid w:val="005639EE"/>
    <w:rsid w:val="00564C7B"/>
    <w:rsid w:val="00565746"/>
    <w:rsid w:val="00571132"/>
    <w:rsid w:val="005711A5"/>
    <w:rsid w:val="00572A4B"/>
    <w:rsid w:val="00573517"/>
    <w:rsid w:val="00574A30"/>
    <w:rsid w:val="00574BFC"/>
    <w:rsid w:val="00576444"/>
    <w:rsid w:val="005806F6"/>
    <w:rsid w:val="00582E87"/>
    <w:rsid w:val="00584DBF"/>
    <w:rsid w:val="00586C3F"/>
    <w:rsid w:val="00587FD1"/>
    <w:rsid w:val="00590664"/>
    <w:rsid w:val="00590CF4"/>
    <w:rsid w:val="005930D1"/>
    <w:rsid w:val="00593C59"/>
    <w:rsid w:val="00595CD6"/>
    <w:rsid w:val="00595EC1"/>
    <w:rsid w:val="0059723E"/>
    <w:rsid w:val="00597E52"/>
    <w:rsid w:val="005A3B3E"/>
    <w:rsid w:val="005A5BC2"/>
    <w:rsid w:val="005A7876"/>
    <w:rsid w:val="005A7DC7"/>
    <w:rsid w:val="005B0C46"/>
    <w:rsid w:val="005B1B0C"/>
    <w:rsid w:val="005B4542"/>
    <w:rsid w:val="005B64D1"/>
    <w:rsid w:val="005C02AA"/>
    <w:rsid w:val="005C48BF"/>
    <w:rsid w:val="005C50FA"/>
    <w:rsid w:val="005C6DA6"/>
    <w:rsid w:val="005C760F"/>
    <w:rsid w:val="005D05E1"/>
    <w:rsid w:val="005D1713"/>
    <w:rsid w:val="005D4474"/>
    <w:rsid w:val="005D532D"/>
    <w:rsid w:val="005D5854"/>
    <w:rsid w:val="005E17AB"/>
    <w:rsid w:val="005E3DD4"/>
    <w:rsid w:val="005E4251"/>
    <w:rsid w:val="005E43A1"/>
    <w:rsid w:val="005E7954"/>
    <w:rsid w:val="005F450D"/>
    <w:rsid w:val="0060035A"/>
    <w:rsid w:val="00606E01"/>
    <w:rsid w:val="00607386"/>
    <w:rsid w:val="006076CD"/>
    <w:rsid w:val="00613C92"/>
    <w:rsid w:val="00613D8B"/>
    <w:rsid w:val="0061524E"/>
    <w:rsid w:val="0061679D"/>
    <w:rsid w:val="00620101"/>
    <w:rsid w:val="00621D76"/>
    <w:rsid w:val="006235EB"/>
    <w:rsid w:val="00625897"/>
    <w:rsid w:val="00626382"/>
    <w:rsid w:val="00626DF1"/>
    <w:rsid w:val="00632BEF"/>
    <w:rsid w:val="00634EB1"/>
    <w:rsid w:val="00636278"/>
    <w:rsid w:val="006362D4"/>
    <w:rsid w:val="00641BD6"/>
    <w:rsid w:val="006424E3"/>
    <w:rsid w:val="00643B09"/>
    <w:rsid w:val="00644063"/>
    <w:rsid w:val="006448C5"/>
    <w:rsid w:val="006461D0"/>
    <w:rsid w:val="00647B63"/>
    <w:rsid w:val="00651D92"/>
    <w:rsid w:val="00652A7A"/>
    <w:rsid w:val="00653FF8"/>
    <w:rsid w:val="00660E86"/>
    <w:rsid w:val="006625AA"/>
    <w:rsid w:val="00663804"/>
    <w:rsid w:val="006643E8"/>
    <w:rsid w:val="0066466C"/>
    <w:rsid w:val="00665C4E"/>
    <w:rsid w:val="00665F43"/>
    <w:rsid w:val="006701C7"/>
    <w:rsid w:val="00675280"/>
    <w:rsid w:val="00681E0B"/>
    <w:rsid w:val="0068249C"/>
    <w:rsid w:val="00683A7F"/>
    <w:rsid w:val="006841BA"/>
    <w:rsid w:val="00685482"/>
    <w:rsid w:val="00686788"/>
    <w:rsid w:val="00686FF5"/>
    <w:rsid w:val="00687C17"/>
    <w:rsid w:val="00695114"/>
    <w:rsid w:val="006964A2"/>
    <w:rsid w:val="006A06FE"/>
    <w:rsid w:val="006A1691"/>
    <w:rsid w:val="006A275D"/>
    <w:rsid w:val="006B105A"/>
    <w:rsid w:val="006B48D8"/>
    <w:rsid w:val="006C0D37"/>
    <w:rsid w:val="006C2918"/>
    <w:rsid w:val="006C77E9"/>
    <w:rsid w:val="006D0937"/>
    <w:rsid w:val="006D0FAC"/>
    <w:rsid w:val="006D246A"/>
    <w:rsid w:val="006D2488"/>
    <w:rsid w:val="006D2DC2"/>
    <w:rsid w:val="006D302F"/>
    <w:rsid w:val="006D3375"/>
    <w:rsid w:val="006E0851"/>
    <w:rsid w:val="006E1D76"/>
    <w:rsid w:val="006E1DA1"/>
    <w:rsid w:val="006E3D30"/>
    <w:rsid w:val="006F043B"/>
    <w:rsid w:val="006F09E6"/>
    <w:rsid w:val="006F208E"/>
    <w:rsid w:val="006F23C5"/>
    <w:rsid w:val="006F6B4B"/>
    <w:rsid w:val="007020C6"/>
    <w:rsid w:val="00702616"/>
    <w:rsid w:val="00702B3F"/>
    <w:rsid w:val="0070303B"/>
    <w:rsid w:val="00703EEC"/>
    <w:rsid w:val="00705688"/>
    <w:rsid w:val="007122AF"/>
    <w:rsid w:val="00713BB0"/>
    <w:rsid w:val="00713E0D"/>
    <w:rsid w:val="00716D38"/>
    <w:rsid w:val="00716E6E"/>
    <w:rsid w:val="00720327"/>
    <w:rsid w:val="00720A41"/>
    <w:rsid w:val="0072155A"/>
    <w:rsid w:val="00722238"/>
    <w:rsid w:val="00722E3D"/>
    <w:rsid w:val="00723357"/>
    <w:rsid w:val="00724B9C"/>
    <w:rsid w:val="00725D6E"/>
    <w:rsid w:val="00734844"/>
    <w:rsid w:val="00734B37"/>
    <w:rsid w:val="00736620"/>
    <w:rsid w:val="007414A5"/>
    <w:rsid w:val="00741AC5"/>
    <w:rsid w:val="0074243E"/>
    <w:rsid w:val="00745AB9"/>
    <w:rsid w:val="00745CF9"/>
    <w:rsid w:val="0074736A"/>
    <w:rsid w:val="00751109"/>
    <w:rsid w:val="00751A41"/>
    <w:rsid w:val="00753442"/>
    <w:rsid w:val="00754387"/>
    <w:rsid w:val="00754F17"/>
    <w:rsid w:val="00755B5D"/>
    <w:rsid w:val="00757698"/>
    <w:rsid w:val="00757AD9"/>
    <w:rsid w:val="00767002"/>
    <w:rsid w:val="007700F1"/>
    <w:rsid w:val="0077280A"/>
    <w:rsid w:val="0077369B"/>
    <w:rsid w:val="00774D25"/>
    <w:rsid w:val="0077529F"/>
    <w:rsid w:val="00775BD2"/>
    <w:rsid w:val="00777369"/>
    <w:rsid w:val="00780026"/>
    <w:rsid w:val="007803FB"/>
    <w:rsid w:val="00782615"/>
    <w:rsid w:val="00787F89"/>
    <w:rsid w:val="0079086D"/>
    <w:rsid w:val="00790E83"/>
    <w:rsid w:val="00791D51"/>
    <w:rsid w:val="0079333F"/>
    <w:rsid w:val="00795655"/>
    <w:rsid w:val="007A03B7"/>
    <w:rsid w:val="007A1F4A"/>
    <w:rsid w:val="007B0857"/>
    <w:rsid w:val="007B234A"/>
    <w:rsid w:val="007B3408"/>
    <w:rsid w:val="007B723A"/>
    <w:rsid w:val="007B79B3"/>
    <w:rsid w:val="007C214E"/>
    <w:rsid w:val="007C42CB"/>
    <w:rsid w:val="007C4DFA"/>
    <w:rsid w:val="007C594B"/>
    <w:rsid w:val="007C6477"/>
    <w:rsid w:val="007C7D07"/>
    <w:rsid w:val="007D37EB"/>
    <w:rsid w:val="007D432E"/>
    <w:rsid w:val="007D569F"/>
    <w:rsid w:val="007E5C96"/>
    <w:rsid w:val="007E61A4"/>
    <w:rsid w:val="007E7DFA"/>
    <w:rsid w:val="007F0F0B"/>
    <w:rsid w:val="007F1B96"/>
    <w:rsid w:val="007F2101"/>
    <w:rsid w:val="007F276B"/>
    <w:rsid w:val="007F4230"/>
    <w:rsid w:val="007F5040"/>
    <w:rsid w:val="007F6F39"/>
    <w:rsid w:val="007F7109"/>
    <w:rsid w:val="007F7681"/>
    <w:rsid w:val="00802603"/>
    <w:rsid w:val="00802675"/>
    <w:rsid w:val="00802D04"/>
    <w:rsid w:val="00802ED2"/>
    <w:rsid w:val="00811F49"/>
    <w:rsid w:val="00811FFC"/>
    <w:rsid w:val="008136E1"/>
    <w:rsid w:val="0081466F"/>
    <w:rsid w:val="00816C1A"/>
    <w:rsid w:val="00816FCC"/>
    <w:rsid w:val="00820D43"/>
    <w:rsid w:val="00827C7B"/>
    <w:rsid w:val="00830F35"/>
    <w:rsid w:val="008331A6"/>
    <w:rsid w:val="00836099"/>
    <w:rsid w:val="008374B4"/>
    <w:rsid w:val="00837B68"/>
    <w:rsid w:val="00837FCA"/>
    <w:rsid w:val="0084031B"/>
    <w:rsid w:val="0084560E"/>
    <w:rsid w:val="00850A4A"/>
    <w:rsid w:val="00850ACB"/>
    <w:rsid w:val="00850D57"/>
    <w:rsid w:val="008542E8"/>
    <w:rsid w:val="00854C8B"/>
    <w:rsid w:val="0085586F"/>
    <w:rsid w:val="00856C9B"/>
    <w:rsid w:val="00860E9C"/>
    <w:rsid w:val="0086327B"/>
    <w:rsid w:val="00863D7C"/>
    <w:rsid w:val="00867622"/>
    <w:rsid w:val="00870A74"/>
    <w:rsid w:val="00873140"/>
    <w:rsid w:val="00874886"/>
    <w:rsid w:val="008749FB"/>
    <w:rsid w:val="0087680E"/>
    <w:rsid w:val="00880EEB"/>
    <w:rsid w:val="00881F0F"/>
    <w:rsid w:val="008854CD"/>
    <w:rsid w:val="00885A54"/>
    <w:rsid w:val="008870AB"/>
    <w:rsid w:val="00887A59"/>
    <w:rsid w:val="008903B8"/>
    <w:rsid w:val="0089063E"/>
    <w:rsid w:val="00890B02"/>
    <w:rsid w:val="0089180B"/>
    <w:rsid w:val="00893860"/>
    <w:rsid w:val="00893FAF"/>
    <w:rsid w:val="0089440A"/>
    <w:rsid w:val="008954B4"/>
    <w:rsid w:val="00897C76"/>
    <w:rsid w:val="00897CBB"/>
    <w:rsid w:val="008A7438"/>
    <w:rsid w:val="008B199F"/>
    <w:rsid w:val="008B4278"/>
    <w:rsid w:val="008B4391"/>
    <w:rsid w:val="008B443A"/>
    <w:rsid w:val="008B593F"/>
    <w:rsid w:val="008C01A4"/>
    <w:rsid w:val="008C0D90"/>
    <w:rsid w:val="008D046C"/>
    <w:rsid w:val="008D04FD"/>
    <w:rsid w:val="008D073C"/>
    <w:rsid w:val="008D2C17"/>
    <w:rsid w:val="008D2E38"/>
    <w:rsid w:val="008D32DF"/>
    <w:rsid w:val="008D365D"/>
    <w:rsid w:val="008D386B"/>
    <w:rsid w:val="008E417C"/>
    <w:rsid w:val="008F194D"/>
    <w:rsid w:val="0090078D"/>
    <w:rsid w:val="00900F3D"/>
    <w:rsid w:val="00902533"/>
    <w:rsid w:val="00904FB1"/>
    <w:rsid w:val="009066FC"/>
    <w:rsid w:val="00910199"/>
    <w:rsid w:val="0091082E"/>
    <w:rsid w:val="00910D67"/>
    <w:rsid w:val="00911AAA"/>
    <w:rsid w:val="009121FA"/>
    <w:rsid w:val="00912993"/>
    <w:rsid w:val="00912D4B"/>
    <w:rsid w:val="00912E2B"/>
    <w:rsid w:val="009146AA"/>
    <w:rsid w:val="00916655"/>
    <w:rsid w:val="00916DD3"/>
    <w:rsid w:val="009171D7"/>
    <w:rsid w:val="009258F2"/>
    <w:rsid w:val="009268BC"/>
    <w:rsid w:val="00927907"/>
    <w:rsid w:val="00930D1A"/>
    <w:rsid w:val="009371B7"/>
    <w:rsid w:val="0094074C"/>
    <w:rsid w:val="00941CAE"/>
    <w:rsid w:val="00943310"/>
    <w:rsid w:val="00944CA5"/>
    <w:rsid w:val="00945216"/>
    <w:rsid w:val="00945AD2"/>
    <w:rsid w:val="0095257A"/>
    <w:rsid w:val="0095346A"/>
    <w:rsid w:val="00953BB7"/>
    <w:rsid w:val="00953CBF"/>
    <w:rsid w:val="00956557"/>
    <w:rsid w:val="00960323"/>
    <w:rsid w:val="00960BBC"/>
    <w:rsid w:val="00961642"/>
    <w:rsid w:val="0096241D"/>
    <w:rsid w:val="009633FD"/>
    <w:rsid w:val="00971B0B"/>
    <w:rsid w:val="00972C1A"/>
    <w:rsid w:val="00973190"/>
    <w:rsid w:val="00973F2E"/>
    <w:rsid w:val="00975AAC"/>
    <w:rsid w:val="00976B34"/>
    <w:rsid w:val="009775E9"/>
    <w:rsid w:val="00980B1C"/>
    <w:rsid w:val="00984520"/>
    <w:rsid w:val="00985391"/>
    <w:rsid w:val="00986236"/>
    <w:rsid w:val="00986337"/>
    <w:rsid w:val="00986719"/>
    <w:rsid w:val="009875D9"/>
    <w:rsid w:val="009877EF"/>
    <w:rsid w:val="0099030D"/>
    <w:rsid w:val="00990B87"/>
    <w:rsid w:val="00990F7F"/>
    <w:rsid w:val="00991D85"/>
    <w:rsid w:val="0099342B"/>
    <w:rsid w:val="00993B17"/>
    <w:rsid w:val="0099518D"/>
    <w:rsid w:val="009951E6"/>
    <w:rsid w:val="00995453"/>
    <w:rsid w:val="009A1B33"/>
    <w:rsid w:val="009A2D23"/>
    <w:rsid w:val="009A492A"/>
    <w:rsid w:val="009A5E0E"/>
    <w:rsid w:val="009A5F25"/>
    <w:rsid w:val="009B4B8D"/>
    <w:rsid w:val="009B4F23"/>
    <w:rsid w:val="009B5C70"/>
    <w:rsid w:val="009B5ED6"/>
    <w:rsid w:val="009C072B"/>
    <w:rsid w:val="009C07BB"/>
    <w:rsid w:val="009C2E2B"/>
    <w:rsid w:val="009C5534"/>
    <w:rsid w:val="009C58DF"/>
    <w:rsid w:val="009C6BE4"/>
    <w:rsid w:val="009D3796"/>
    <w:rsid w:val="009D5FEA"/>
    <w:rsid w:val="009E157E"/>
    <w:rsid w:val="009F1422"/>
    <w:rsid w:val="009F196B"/>
    <w:rsid w:val="009F2EDE"/>
    <w:rsid w:val="009F3B20"/>
    <w:rsid w:val="009F404E"/>
    <w:rsid w:val="009F56E7"/>
    <w:rsid w:val="009F65BC"/>
    <w:rsid w:val="00A02213"/>
    <w:rsid w:val="00A0707F"/>
    <w:rsid w:val="00A07518"/>
    <w:rsid w:val="00A11E3C"/>
    <w:rsid w:val="00A16080"/>
    <w:rsid w:val="00A2269E"/>
    <w:rsid w:val="00A26B42"/>
    <w:rsid w:val="00A302DD"/>
    <w:rsid w:val="00A30A28"/>
    <w:rsid w:val="00A32F67"/>
    <w:rsid w:val="00A33B8D"/>
    <w:rsid w:val="00A35A26"/>
    <w:rsid w:val="00A35D17"/>
    <w:rsid w:val="00A364EA"/>
    <w:rsid w:val="00A36FBB"/>
    <w:rsid w:val="00A4085B"/>
    <w:rsid w:val="00A4231D"/>
    <w:rsid w:val="00A43F3C"/>
    <w:rsid w:val="00A47941"/>
    <w:rsid w:val="00A5042F"/>
    <w:rsid w:val="00A50747"/>
    <w:rsid w:val="00A50842"/>
    <w:rsid w:val="00A50A0A"/>
    <w:rsid w:val="00A50B6D"/>
    <w:rsid w:val="00A5153B"/>
    <w:rsid w:val="00A533AC"/>
    <w:rsid w:val="00A54DC3"/>
    <w:rsid w:val="00A5732B"/>
    <w:rsid w:val="00A57A3E"/>
    <w:rsid w:val="00A57AB6"/>
    <w:rsid w:val="00A60C44"/>
    <w:rsid w:val="00A65AF9"/>
    <w:rsid w:val="00A74096"/>
    <w:rsid w:val="00A75ECA"/>
    <w:rsid w:val="00A76AA5"/>
    <w:rsid w:val="00A816D5"/>
    <w:rsid w:val="00A86DE7"/>
    <w:rsid w:val="00A87211"/>
    <w:rsid w:val="00A87FB2"/>
    <w:rsid w:val="00A95ACF"/>
    <w:rsid w:val="00A95BBE"/>
    <w:rsid w:val="00A969C6"/>
    <w:rsid w:val="00A96BD7"/>
    <w:rsid w:val="00AA0126"/>
    <w:rsid w:val="00AA34A3"/>
    <w:rsid w:val="00AA56F4"/>
    <w:rsid w:val="00AA574D"/>
    <w:rsid w:val="00AA6049"/>
    <w:rsid w:val="00AA76D2"/>
    <w:rsid w:val="00AB09EC"/>
    <w:rsid w:val="00AB11C7"/>
    <w:rsid w:val="00AB198B"/>
    <w:rsid w:val="00AB37EB"/>
    <w:rsid w:val="00AB4A2A"/>
    <w:rsid w:val="00AB5BE5"/>
    <w:rsid w:val="00AB7A9E"/>
    <w:rsid w:val="00AC0E40"/>
    <w:rsid w:val="00AC126F"/>
    <w:rsid w:val="00AC65AC"/>
    <w:rsid w:val="00AD0215"/>
    <w:rsid w:val="00AD04DE"/>
    <w:rsid w:val="00AD07F5"/>
    <w:rsid w:val="00AD183A"/>
    <w:rsid w:val="00AD2A2E"/>
    <w:rsid w:val="00AD6806"/>
    <w:rsid w:val="00AD72EE"/>
    <w:rsid w:val="00AE0B3E"/>
    <w:rsid w:val="00AE10C5"/>
    <w:rsid w:val="00AE1E88"/>
    <w:rsid w:val="00AE3313"/>
    <w:rsid w:val="00AE4C3D"/>
    <w:rsid w:val="00AE55CB"/>
    <w:rsid w:val="00AE55FD"/>
    <w:rsid w:val="00AE5947"/>
    <w:rsid w:val="00AE6B46"/>
    <w:rsid w:val="00AE7A4F"/>
    <w:rsid w:val="00AF5DB0"/>
    <w:rsid w:val="00B03DAA"/>
    <w:rsid w:val="00B067BE"/>
    <w:rsid w:val="00B10402"/>
    <w:rsid w:val="00B112B5"/>
    <w:rsid w:val="00B23074"/>
    <w:rsid w:val="00B27B66"/>
    <w:rsid w:val="00B33C27"/>
    <w:rsid w:val="00B358C1"/>
    <w:rsid w:val="00B35CDD"/>
    <w:rsid w:val="00B37F07"/>
    <w:rsid w:val="00B400CC"/>
    <w:rsid w:val="00B409EE"/>
    <w:rsid w:val="00B40ED0"/>
    <w:rsid w:val="00B462B0"/>
    <w:rsid w:val="00B46C98"/>
    <w:rsid w:val="00B46CCC"/>
    <w:rsid w:val="00B472CC"/>
    <w:rsid w:val="00B472D9"/>
    <w:rsid w:val="00B52484"/>
    <w:rsid w:val="00B53518"/>
    <w:rsid w:val="00B607E0"/>
    <w:rsid w:val="00B6367D"/>
    <w:rsid w:val="00B63AB4"/>
    <w:rsid w:val="00B63D8E"/>
    <w:rsid w:val="00B63DA2"/>
    <w:rsid w:val="00B64C44"/>
    <w:rsid w:val="00B65290"/>
    <w:rsid w:val="00B71E94"/>
    <w:rsid w:val="00B7548F"/>
    <w:rsid w:val="00B77DA4"/>
    <w:rsid w:val="00B80F82"/>
    <w:rsid w:val="00B81411"/>
    <w:rsid w:val="00B814F1"/>
    <w:rsid w:val="00B81B92"/>
    <w:rsid w:val="00B82E6B"/>
    <w:rsid w:val="00B8414E"/>
    <w:rsid w:val="00B84B9A"/>
    <w:rsid w:val="00B87442"/>
    <w:rsid w:val="00B93584"/>
    <w:rsid w:val="00B973AD"/>
    <w:rsid w:val="00BA2104"/>
    <w:rsid w:val="00BA31B2"/>
    <w:rsid w:val="00BA6899"/>
    <w:rsid w:val="00BA7822"/>
    <w:rsid w:val="00BA7BCF"/>
    <w:rsid w:val="00BB0D56"/>
    <w:rsid w:val="00BB11F2"/>
    <w:rsid w:val="00BB1D3E"/>
    <w:rsid w:val="00BB3140"/>
    <w:rsid w:val="00BB4218"/>
    <w:rsid w:val="00BB4576"/>
    <w:rsid w:val="00BB7EE1"/>
    <w:rsid w:val="00BC0CD1"/>
    <w:rsid w:val="00BC61F2"/>
    <w:rsid w:val="00BC7F1E"/>
    <w:rsid w:val="00BD08BF"/>
    <w:rsid w:val="00BD1A4D"/>
    <w:rsid w:val="00BD6FAF"/>
    <w:rsid w:val="00BE13B7"/>
    <w:rsid w:val="00BE2F60"/>
    <w:rsid w:val="00BE32BC"/>
    <w:rsid w:val="00BE440E"/>
    <w:rsid w:val="00BE4CBA"/>
    <w:rsid w:val="00BE4F17"/>
    <w:rsid w:val="00BE5731"/>
    <w:rsid w:val="00BE794C"/>
    <w:rsid w:val="00BE7CFD"/>
    <w:rsid w:val="00BE7E5A"/>
    <w:rsid w:val="00BF22A5"/>
    <w:rsid w:val="00BF37C0"/>
    <w:rsid w:val="00BF4B72"/>
    <w:rsid w:val="00BF4FC4"/>
    <w:rsid w:val="00C01ED1"/>
    <w:rsid w:val="00C04743"/>
    <w:rsid w:val="00C05638"/>
    <w:rsid w:val="00C06323"/>
    <w:rsid w:val="00C106D2"/>
    <w:rsid w:val="00C10E9A"/>
    <w:rsid w:val="00C11C69"/>
    <w:rsid w:val="00C12B86"/>
    <w:rsid w:val="00C136FB"/>
    <w:rsid w:val="00C20253"/>
    <w:rsid w:val="00C241E3"/>
    <w:rsid w:val="00C26565"/>
    <w:rsid w:val="00C268BE"/>
    <w:rsid w:val="00C3048B"/>
    <w:rsid w:val="00C309FC"/>
    <w:rsid w:val="00C31AD7"/>
    <w:rsid w:val="00C31DC9"/>
    <w:rsid w:val="00C31EDD"/>
    <w:rsid w:val="00C336E5"/>
    <w:rsid w:val="00C3509B"/>
    <w:rsid w:val="00C35E74"/>
    <w:rsid w:val="00C41CD3"/>
    <w:rsid w:val="00C429B2"/>
    <w:rsid w:val="00C44342"/>
    <w:rsid w:val="00C44880"/>
    <w:rsid w:val="00C44E80"/>
    <w:rsid w:val="00C454ED"/>
    <w:rsid w:val="00C46ED7"/>
    <w:rsid w:val="00C5403F"/>
    <w:rsid w:val="00C563AC"/>
    <w:rsid w:val="00C569F9"/>
    <w:rsid w:val="00C56B36"/>
    <w:rsid w:val="00C56B94"/>
    <w:rsid w:val="00C57857"/>
    <w:rsid w:val="00C60608"/>
    <w:rsid w:val="00C62743"/>
    <w:rsid w:val="00C63074"/>
    <w:rsid w:val="00C63AE6"/>
    <w:rsid w:val="00C64043"/>
    <w:rsid w:val="00C644BD"/>
    <w:rsid w:val="00C64BB4"/>
    <w:rsid w:val="00C66A41"/>
    <w:rsid w:val="00C66BDF"/>
    <w:rsid w:val="00C67EA7"/>
    <w:rsid w:val="00C70370"/>
    <w:rsid w:val="00C72212"/>
    <w:rsid w:val="00C732F1"/>
    <w:rsid w:val="00C73867"/>
    <w:rsid w:val="00C76BE3"/>
    <w:rsid w:val="00C777AB"/>
    <w:rsid w:val="00C77E81"/>
    <w:rsid w:val="00C873D9"/>
    <w:rsid w:val="00C87494"/>
    <w:rsid w:val="00C9254C"/>
    <w:rsid w:val="00C92E34"/>
    <w:rsid w:val="00C93165"/>
    <w:rsid w:val="00C93399"/>
    <w:rsid w:val="00C937E4"/>
    <w:rsid w:val="00C97286"/>
    <w:rsid w:val="00CA014B"/>
    <w:rsid w:val="00CA0E09"/>
    <w:rsid w:val="00CA1B14"/>
    <w:rsid w:val="00CA372E"/>
    <w:rsid w:val="00CA3DAD"/>
    <w:rsid w:val="00CA5402"/>
    <w:rsid w:val="00CA64CB"/>
    <w:rsid w:val="00CA7797"/>
    <w:rsid w:val="00CB61A0"/>
    <w:rsid w:val="00CB7485"/>
    <w:rsid w:val="00CB759E"/>
    <w:rsid w:val="00CB75EE"/>
    <w:rsid w:val="00CC37FF"/>
    <w:rsid w:val="00CC3A6A"/>
    <w:rsid w:val="00CD2094"/>
    <w:rsid w:val="00CD29A6"/>
    <w:rsid w:val="00CE239A"/>
    <w:rsid w:val="00CE4E08"/>
    <w:rsid w:val="00CE6DDE"/>
    <w:rsid w:val="00CF515A"/>
    <w:rsid w:val="00CF6F32"/>
    <w:rsid w:val="00D00EE5"/>
    <w:rsid w:val="00D01631"/>
    <w:rsid w:val="00D04E0F"/>
    <w:rsid w:val="00D05B12"/>
    <w:rsid w:val="00D0640C"/>
    <w:rsid w:val="00D12F8A"/>
    <w:rsid w:val="00D144C9"/>
    <w:rsid w:val="00D14B82"/>
    <w:rsid w:val="00D205A3"/>
    <w:rsid w:val="00D20D0B"/>
    <w:rsid w:val="00D22EEC"/>
    <w:rsid w:val="00D23965"/>
    <w:rsid w:val="00D252CE"/>
    <w:rsid w:val="00D26E83"/>
    <w:rsid w:val="00D27881"/>
    <w:rsid w:val="00D30223"/>
    <w:rsid w:val="00D328DA"/>
    <w:rsid w:val="00D32918"/>
    <w:rsid w:val="00D3302D"/>
    <w:rsid w:val="00D3385A"/>
    <w:rsid w:val="00D3402C"/>
    <w:rsid w:val="00D3474D"/>
    <w:rsid w:val="00D36906"/>
    <w:rsid w:val="00D4018E"/>
    <w:rsid w:val="00D46AB6"/>
    <w:rsid w:val="00D515A1"/>
    <w:rsid w:val="00D51E0A"/>
    <w:rsid w:val="00D52082"/>
    <w:rsid w:val="00D543B2"/>
    <w:rsid w:val="00D574EC"/>
    <w:rsid w:val="00D63E77"/>
    <w:rsid w:val="00D67114"/>
    <w:rsid w:val="00D6736B"/>
    <w:rsid w:val="00D70DB2"/>
    <w:rsid w:val="00D71753"/>
    <w:rsid w:val="00D71E29"/>
    <w:rsid w:val="00D728D0"/>
    <w:rsid w:val="00D7347F"/>
    <w:rsid w:val="00D73965"/>
    <w:rsid w:val="00D76CB1"/>
    <w:rsid w:val="00D76E5F"/>
    <w:rsid w:val="00D80B77"/>
    <w:rsid w:val="00D80C9F"/>
    <w:rsid w:val="00D81D0A"/>
    <w:rsid w:val="00D8296C"/>
    <w:rsid w:val="00D83F0A"/>
    <w:rsid w:val="00D878A5"/>
    <w:rsid w:val="00D91DD4"/>
    <w:rsid w:val="00D92CA9"/>
    <w:rsid w:val="00D964EF"/>
    <w:rsid w:val="00D966F5"/>
    <w:rsid w:val="00D96735"/>
    <w:rsid w:val="00D96EF0"/>
    <w:rsid w:val="00D97DD7"/>
    <w:rsid w:val="00DA0801"/>
    <w:rsid w:val="00DA0B0F"/>
    <w:rsid w:val="00DA1036"/>
    <w:rsid w:val="00DA1232"/>
    <w:rsid w:val="00DA4924"/>
    <w:rsid w:val="00DA5804"/>
    <w:rsid w:val="00DA5F84"/>
    <w:rsid w:val="00DA7AF0"/>
    <w:rsid w:val="00DB073D"/>
    <w:rsid w:val="00DB0937"/>
    <w:rsid w:val="00DB0A18"/>
    <w:rsid w:val="00DB5169"/>
    <w:rsid w:val="00DB61A5"/>
    <w:rsid w:val="00DB72E2"/>
    <w:rsid w:val="00DB7D35"/>
    <w:rsid w:val="00DC2BA4"/>
    <w:rsid w:val="00DC62B5"/>
    <w:rsid w:val="00DD5A52"/>
    <w:rsid w:val="00DD78DF"/>
    <w:rsid w:val="00DE0B12"/>
    <w:rsid w:val="00DE1A8C"/>
    <w:rsid w:val="00DE21BF"/>
    <w:rsid w:val="00DE3DF3"/>
    <w:rsid w:val="00DE4999"/>
    <w:rsid w:val="00DE64EA"/>
    <w:rsid w:val="00DF1DCD"/>
    <w:rsid w:val="00DF23E8"/>
    <w:rsid w:val="00DF6A39"/>
    <w:rsid w:val="00DF79A8"/>
    <w:rsid w:val="00E02265"/>
    <w:rsid w:val="00E05E77"/>
    <w:rsid w:val="00E06629"/>
    <w:rsid w:val="00E0665B"/>
    <w:rsid w:val="00E0684D"/>
    <w:rsid w:val="00E1138F"/>
    <w:rsid w:val="00E12C01"/>
    <w:rsid w:val="00E1622A"/>
    <w:rsid w:val="00E16AEA"/>
    <w:rsid w:val="00E16C2D"/>
    <w:rsid w:val="00E16FD0"/>
    <w:rsid w:val="00E207D7"/>
    <w:rsid w:val="00E20819"/>
    <w:rsid w:val="00E21E74"/>
    <w:rsid w:val="00E2238A"/>
    <w:rsid w:val="00E23D4B"/>
    <w:rsid w:val="00E30D0A"/>
    <w:rsid w:val="00E31FE3"/>
    <w:rsid w:val="00E3442B"/>
    <w:rsid w:val="00E3635A"/>
    <w:rsid w:val="00E40109"/>
    <w:rsid w:val="00E40DE6"/>
    <w:rsid w:val="00E415B2"/>
    <w:rsid w:val="00E43D31"/>
    <w:rsid w:val="00E453C3"/>
    <w:rsid w:val="00E45985"/>
    <w:rsid w:val="00E5214D"/>
    <w:rsid w:val="00E53837"/>
    <w:rsid w:val="00E558B5"/>
    <w:rsid w:val="00E55BAC"/>
    <w:rsid w:val="00E574E0"/>
    <w:rsid w:val="00E579AF"/>
    <w:rsid w:val="00E618F3"/>
    <w:rsid w:val="00E630CF"/>
    <w:rsid w:val="00E67F1B"/>
    <w:rsid w:val="00E70BFE"/>
    <w:rsid w:val="00E70D51"/>
    <w:rsid w:val="00E71282"/>
    <w:rsid w:val="00E72C4D"/>
    <w:rsid w:val="00E746B5"/>
    <w:rsid w:val="00E81AEE"/>
    <w:rsid w:val="00E82E1A"/>
    <w:rsid w:val="00E879F8"/>
    <w:rsid w:val="00E9048F"/>
    <w:rsid w:val="00E92903"/>
    <w:rsid w:val="00E93CDB"/>
    <w:rsid w:val="00E95B7B"/>
    <w:rsid w:val="00E965C8"/>
    <w:rsid w:val="00EA1B57"/>
    <w:rsid w:val="00EA3E8B"/>
    <w:rsid w:val="00EA4246"/>
    <w:rsid w:val="00EA5C12"/>
    <w:rsid w:val="00EA6E8A"/>
    <w:rsid w:val="00EA7177"/>
    <w:rsid w:val="00EA7F77"/>
    <w:rsid w:val="00EB0CF4"/>
    <w:rsid w:val="00EB2D96"/>
    <w:rsid w:val="00EB433E"/>
    <w:rsid w:val="00EB44C2"/>
    <w:rsid w:val="00EB60FA"/>
    <w:rsid w:val="00EB6973"/>
    <w:rsid w:val="00EC1E5F"/>
    <w:rsid w:val="00EC2891"/>
    <w:rsid w:val="00EC2EC2"/>
    <w:rsid w:val="00EC3C41"/>
    <w:rsid w:val="00EC45A2"/>
    <w:rsid w:val="00ED1ACA"/>
    <w:rsid w:val="00ED54D3"/>
    <w:rsid w:val="00ED6113"/>
    <w:rsid w:val="00ED692D"/>
    <w:rsid w:val="00EE0FF6"/>
    <w:rsid w:val="00EE1B44"/>
    <w:rsid w:val="00EE4081"/>
    <w:rsid w:val="00EE4A1F"/>
    <w:rsid w:val="00EE51EC"/>
    <w:rsid w:val="00EE5C11"/>
    <w:rsid w:val="00EE6995"/>
    <w:rsid w:val="00EE7EA4"/>
    <w:rsid w:val="00EF5993"/>
    <w:rsid w:val="00EF5DAF"/>
    <w:rsid w:val="00EF642D"/>
    <w:rsid w:val="00F01C4D"/>
    <w:rsid w:val="00F031A0"/>
    <w:rsid w:val="00F03723"/>
    <w:rsid w:val="00F049E1"/>
    <w:rsid w:val="00F0543D"/>
    <w:rsid w:val="00F1454A"/>
    <w:rsid w:val="00F15917"/>
    <w:rsid w:val="00F247C1"/>
    <w:rsid w:val="00F27E99"/>
    <w:rsid w:val="00F307F9"/>
    <w:rsid w:val="00F3285B"/>
    <w:rsid w:val="00F367CD"/>
    <w:rsid w:val="00F37363"/>
    <w:rsid w:val="00F4079E"/>
    <w:rsid w:val="00F41358"/>
    <w:rsid w:val="00F44BD0"/>
    <w:rsid w:val="00F47578"/>
    <w:rsid w:val="00F50F86"/>
    <w:rsid w:val="00F519E7"/>
    <w:rsid w:val="00F60010"/>
    <w:rsid w:val="00F61013"/>
    <w:rsid w:val="00F622FF"/>
    <w:rsid w:val="00F650BE"/>
    <w:rsid w:val="00F655E2"/>
    <w:rsid w:val="00F706AD"/>
    <w:rsid w:val="00F7114A"/>
    <w:rsid w:val="00F71E2A"/>
    <w:rsid w:val="00F73712"/>
    <w:rsid w:val="00F73E90"/>
    <w:rsid w:val="00F743C9"/>
    <w:rsid w:val="00F74F39"/>
    <w:rsid w:val="00F77804"/>
    <w:rsid w:val="00F77C92"/>
    <w:rsid w:val="00F84195"/>
    <w:rsid w:val="00F8447B"/>
    <w:rsid w:val="00F86F1D"/>
    <w:rsid w:val="00F87155"/>
    <w:rsid w:val="00F87B5B"/>
    <w:rsid w:val="00F9018F"/>
    <w:rsid w:val="00F930C6"/>
    <w:rsid w:val="00F946C0"/>
    <w:rsid w:val="00F947C6"/>
    <w:rsid w:val="00F960C3"/>
    <w:rsid w:val="00F96F12"/>
    <w:rsid w:val="00F974DD"/>
    <w:rsid w:val="00FA03D0"/>
    <w:rsid w:val="00FA2189"/>
    <w:rsid w:val="00FA2FB7"/>
    <w:rsid w:val="00FA4971"/>
    <w:rsid w:val="00FA7262"/>
    <w:rsid w:val="00FA752C"/>
    <w:rsid w:val="00FB6AE6"/>
    <w:rsid w:val="00FB7182"/>
    <w:rsid w:val="00FB72EE"/>
    <w:rsid w:val="00FC462D"/>
    <w:rsid w:val="00FC63B3"/>
    <w:rsid w:val="00FD008B"/>
    <w:rsid w:val="00FD0775"/>
    <w:rsid w:val="00FD23D8"/>
    <w:rsid w:val="00FD7A3A"/>
    <w:rsid w:val="00FE07AC"/>
    <w:rsid w:val="00FE093C"/>
    <w:rsid w:val="00FE2176"/>
    <w:rsid w:val="00FF123A"/>
    <w:rsid w:val="00FF1A99"/>
    <w:rsid w:val="00FF3D07"/>
    <w:rsid w:val="00FF3DC7"/>
    <w:rsid w:val="00FF4163"/>
    <w:rsid w:val="00FF7169"/>
    <w:rsid w:val="00FF76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4C9C707"/>
  <w15:docId w15:val="{2257B740-C6F9-4EB7-932D-95D84B1A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18E"/>
    <w:rPr>
      <w:rFonts w:ascii="Arial" w:hAnsi="Arial"/>
      <w:sz w:val="22"/>
    </w:rPr>
  </w:style>
  <w:style w:type="paragraph" w:styleId="Nadpis1">
    <w:name w:val="heading 1"/>
    <w:basedOn w:val="Normln"/>
    <w:next w:val="Normln"/>
    <w:link w:val="Nadpis1Char"/>
    <w:qFormat/>
    <w:rsid w:val="00E879F8"/>
    <w:pPr>
      <w:keepNext/>
      <w:numPr>
        <w:numId w:val="18"/>
      </w:numPr>
      <w:outlineLvl w:val="0"/>
    </w:pPr>
    <w:rPr>
      <w:b/>
      <w:szCs w:val="24"/>
    </w:rPr>
  </w:style>
  <w:style w:type="paragraph" w:styleId="Nadpis2">
    <w:name w:val="heading 2"/>
    <w:basedOn w:val="Normln"/>
    <w:next w:val="Normln"/>
    <w:link w:val="Nadpis2Char"/>
    <w:qFormat/>
    <w:rsid w:val="00047A3A"/>
    <w:pPr>
      <w:keepNext/>
      <w:spacing w:after="240"/>
      <w:jc w:val="center"/>
      <w:outlineLvl w:val="1"/>
    </w:pPr>
    <w:rPr>
      <w:b/>
      <w:bCs/>
      <w:sz w:val="24"/>
      <w:szCs w:val="24"/>
    </w:rPr>
  </w:style>
  <w:style w:type="paragraph" w:styleId="Nadpis3">
    <w:name w:val="heading 3"/>
    <w:basedOn w:val="Normln"/>
    <w:next w:val="Normln"/>
    <w:link w:val="Nadpis3Char"/>
    <w:qFormat/>
    <w:rsid w:val="00E879F8"/>
    <w:pPr>
      <w:keepNext/>
      <w:jc w:val="both"/>
      <w:outlineLvl w:val="2"/>
    </w:pPr>
    <w:rPr>
      <w:b/>
      <w:bCs/>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E879F8"/>
    <w:rPr>
      <w:rFonts w:ascii="Arial" w:hAnsi="Arial"/>
      <w:b/>
      <w:sz w:val="22"/>
      <w:szCs w:val="24"/>
    </w:rPr>
  </w:style>
  <w:style w:type="character" w:customStyle="1" w:styleId="Nadpis2Char">
    <w:name w:val="Nadpis 2 Char"/>
    <w:link w:val="Nadpis2"/>
    <w:locked/>
    <w:rsid w:val="00047A3A"/>
    <w:rPr>
      <w:b/>
      <w:bCs/>
      <w:sz w:val="24"/>
      <w:szCs w:val="24"/>
      <w:lang w:val="cs-CZ" w:eastAsia="cs-CZ" w:bidi="ar-SA"/>
    </w:rPr>
  </w:style>
  <w:style w:type="paragraph" w:customStyle="1" w:styleId="Styl1">
    <w:name w:val="Styl1"/>
    <w:basedOn w:val="Normln"/>
    <w:rsid w:val="00047A3A"/>
    <w:pPr>
      <w:jc w:val="center"/>
    </w:pPr>
    <w:rPr>
      <w:rFonts w:cs="Arial"/>
      <w:szCs w:val="22"/>
    </w:rPr>
  </w:style>
  <w:style w:type="paragraph" w:styleId="Zkladntext">
    <w:name w:val="Body Text"/>
    <w:basedOn w:val="Normln"/>
    <w:link w:val="ZkladntextChar"/>
    <w:semiHidden/>
    <w:rsid w:val="00047A3A"/>
    <w:pPr>
      <w:tabs>
        <w:tab w:val="left" w:pos="567"/>
      </w:tabs>
      <w:spacing w:after="120"/>
      <w:jc w:val="both"/>
    </w:pPr>
    <w:rPr>
      <w:sz w:val="24"/>
      <w:szCs w:val="24"/>
    </w:rPr>
  </w:style>
  <w:style w:type="character" w:customStyle="1" w:styleId="ZkladntextChar">
    <w:name w:val="Základní text Char"/>
    <w:link w:val="Zkladntext"/>
    <w:semiHidden/>
    <w:locked/>
    <w:rsid w:val="00047A3A"/>
    <w:rPr>
      <w:sz w:val="24"/>
      <w:szCs w:val="24"/>
      <w:lang w:val="cs-CZ" w:eastAsia="cs-CZ" w:bidi="ar-SA"/>
    </w:rPr>
  </w:style>
  <w:style w:type="paragraph" w:customStyle="1" w:styleId="Zkladntext31">
    <w:name w:val="Základní text 31"/>
    <w:basedOn w:val="Normln"/>
    <w:rsid w:val="00047A3A"/>
    <w:pPr>
      <w:tabs>
        <w:tab w:val="left" w:pos="567"/>
      </w:tabs>
    </w:pPr>
    <w:rPr>
      <w:sz w:val="24"/>
      <w:szCs w:val="24"/>
    </w:rPr>
  </w:style>
  <w:style w:type="paragraph" w:customStyle="1" w:styleId="Normln0">
    <w:name w:val="Norm?ln?"/>
    <w:rsid w:val="00047A3A"/>
  </w:style>
  <w:style w:type="paragraph" w:customStyle="1" w:styleId="Text">
    <w:name w:val="Text"/>
    <w:basedOn w:val="Zhlav"/>
    <w:link w:val="TextChar"/>
    <w:rsid w:val="00044932"/>
    <w:pPr>
      <w:tabs>
        <w:tab w:val="clear" w:pos="4536"/>
        <w:tab w:val="clear" w:pos="9072"/>
      </w:tabs>
      <w:overflowPunct w:val="0"/>
      <w:autoSpaceDE w:val="0"/>
      <w:autoSpaceDN w:val="0"/>
      <w:adjustRightInd w:val="0"/>
      <w:jc w:val="both"/>
      <w:textAlignment w:val="baseline"/>
    </w:pPr>
    <w:rPr>
      <w:sz w:val="24"/>
    </w:rPr>
  </w:style>
  <w:style w:type="character" w:customStyle="1" w:styleId="TextChar">
    <w:name w:val="Text Char"/>
    <w:link w:val="Text"/>
    <w:rsid w:val="00044932"/>
    <w:rPr>
      <w:sz w:val="24"/>
      <w:lang w:val="cs-CZ" w:eastAsia="cs-CZ" w:bidi="ar-SA"/>
    </w:rPr>
  </w:style>
  <w:style w:type="paragraph" w:styleId="Zhlav">
    <w:name w:val="header"/>
    <w:basedOn w:val="Normln"/>
    <w:rsid w:val="00044932"/>
    <w:pPr>
      <w:tabs>
        <w:tab w:val="center" w:pos="4536"/>
        <w:tab w:val="right" w:pos="9072"/>
      </w:tabs>
    </w:pPr>
  </w:style>
  <w:style w:type="paragraph" w:styleId="Textbubliny">
    <w:name w:val="Balloon Text"/>
    <w:basedOn w:val="Normln"/>
    <w:link w:val="TextbublinyChar"/>
    <w:rsid w:val="00CA7797"/>
    <w:rPr>
      <w:rFonts w:ascii="Tahoma" w:hAnsi="Tahoma" w:cs="Tahoma"/>
      <w:sz w:val="16"/>
      <w:szCs w:val="16"/>
    </w:rPr>
  </w:style>
  <w:style w:type="character" w:customStyle="1" w:styleId="TextbublinyChar">
    <w:name w:val="Text bubliny Char"/>
    <w:link w:val="Textbubliny"/>
    <w:rsid w:val="00CA7797"/>
    <w:rPr>
      <w:rFonts w:ascii="Tahoma" w:hAnsi="Tahoma" w:cs="Tahoma"/>
      <w:sz w:val="16"/>
      <w:szCs w:val="16"/>
    </w:rPr>
  </w:style>
  <w:style w:type="character" w:styleId="Odkaznakoment">
    <w:name w:val="annotation reference"/>
    <w:rsid w:val="00440E88"/>
    <w:rPr>
      <w:sz w:val="16"/>
      <w:szCs w:val="16"/>
    </w:rPr>
  </w:style>
  <w:style w:type="paragraph" w:styleId="Textkomente">
    <w:name w:val="annotation text"/>
    <w:basedOn w:val="Normln"/>
    <w:link w:val="TextkomenteChar"/>
    <w:rsid w:val="00440E88"/>
  </w:style>
  <w:style w:type="character" w:customStyle="1" w:styleId="TextkomenteChar">
    <w:name w:val="Text komentáře Char"/>
    <w:basedOn w:val="Standardnpsmoodstavce"/>
    <w:link w:val="Textkomente"/>
    <w:rsid w:val="00440E88"/>
  </w:style>
  <w:style w:type="paragraph" w:styleId="Pedmtkomente">
    <w:name w:val="annotation subject"/>
    <w:basedOn w:val="Textkomente"/>
    <w:next w:val="Textkomente"/>
    <w:link w:val="PedmtkomenteChar"/>
    <w:rsid w:val="00440E88"/>
    <w:rPr>
      <w:b/>
      <w:bCs/>
    </w:rPr>
  </w:style>
  <w:style w:type="character" w:customStyle="1" w:styleId="PedmtkomenteChar">
    <w:name w:val="Předmět komentáře Char"/>
    <w:link w:val="Pedmtkomente"/>
    <w:rsid w:val="00440E88"/>
    <w:rPr>
      <w:b/>
      <w:bCs/>
    </w:rPr>
  </w:style>
  <w:style w:type="table" w:styleId="Mkatabulky">
    <w:name w:val="Table Grid"/>
    <w:basedOn w:val="Normlntabulka"/>
    <w:rsid w:val="009171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Normln"/>
    <w:rsid w:val="00FA4971"/>
    <w:pPr>
      <w:overflowPunct w:val="0"/>
      <w:autoSpaceDE w:val="0"/>
      <w:autoSpaceDN w:val="0"/>
      <w:jc w:val="both"/>
    </w:pPr>
    <w:rPr>
      <w:rFonts w:eastAsia="Arial Unicode MS"/>
      <w:sz w:val="24"/>
      <w:szCs w:val="24"/>
    </w:rPr>
  </w:style>
  <w:style w:type="paragraph" w:styleId="Zpat">
    <w:name w:val="footer"/>
    <w:basedOn w:val="Normln"/>
    <w:link w:val="ZpatChar"/>
    <w:uiPriority w:val="99"/>
    <w:rsid w:val="008C01A4"/>
    <w:pPr>
      <w:tabs>
        <w:tab w:val="center" w:pos="4536"/>
        <w:tab w:val="right" w:pos="9072"/>
      </w:tabs>
    </w:pPr>
  </w:style>
  <w:style w:type="character" w:customStyle="1" w:styleId="ZpatChar">
    <w:name w:val="Zápatí Char"/>
    <w:basedOn w:val="Standardnpsmoodstavce"/>
    <w:link w:val="Zpat"/>
    <w:uiPriority w:val="99"/>
    <w:rsid w:val="008C01A4"/>
  </w:style>
  <w:style w:type="paragraph" w:styleId="Normlnweb">
    <w:name w:val="Normal (Web)"/>
    <w:basedOn w:val="Normln"/>
    <w:uiPriority w:val="99"/>
    <w:unhideWhenUsed/>
    <w:rsid w:val="008B443A"/>
    <w:pPr>
      <w:spacing w:before="100" w:beforeAutospacing="1" w:after="100" w:afterAutospacing="1"/>
    </w:pPr>
    <w:rPr>
      <w:sz w:val="24"/>
      <w:szCs w:val="24"/>
    </w:rPr>
  </w:style>
  <w:style w:type="paragraph" w:styleId="Odstavecseseznamem">
    <w:name w:val="List Paragraph"/>
    <w:basedOn w:val="Normln"/>
    <w:uiPriority w:val="34"/>
    <w:qFormat/>
    <w:rsid w:val="00E558B5"/>
    <w:pPr>
      <w:ind w:left="708"/>
    </w:pPr>
  </w:style>
  <w:style w:type="character" w:customStyle="1" w:styleId="Nadpis3Char">
    <w:name w:val="Nadpis 3 Char"/>
    <w:basedOn w:val="Standardnpsmoodstavce"/>
    <w:link w:val="Nadpis3"/>
    <w:rsid w:val="00E879F8"/>
    <w:rPr>
      <w:b/>
      <w:bCs/>
      <w:sz w:val="24"/>
      <w:u w:val="single"/>
    </w:rPr>
  </w:style>
  <w:style w:type="paragraph" w:styleId="Nadpisobsahu">
    <w:name w:val="TOC Heading"/>
    <w:basedOn w:val="Nadpis1"/>
    <w:next w:val="Normln"/>
    <w:uiPriority w:val="39"/>
    <w:semiHidden/>
    <w:unhideWhenUsed/>
    <w:qFormat/>
    <w:rsid w:val="00AA76D2"/>
    <w:pPr>
      <w:keepLines/>
      <w:numPr>
        <w:numId w:val="0"/>
      </w:numPr>
      <w:spacing w:before="480" w:line="276" w:lineRule="auto"/>
      <w:outlineLvl w:val="9"/>
    </w:pPr>
    <w:rPr>
      <w:rFonts w:ascii="Cambria" w:hAnsi="Cambria"/>
      <w:bCs/>
      <w:color w:val="365F91"/>
      <w:sz w:val="28"/>
      <w:szCs w:val="28"/>
    </w:rPr>
  </w:style>
  <w:style w:type="paragraph" w:styleId="Obsah3">
    <w:name w:val="toc 3"/>
    <w:basedOn w:val="Normln"/>
    <w:next w:val="Normln"/>
    <w:autoRedefine/>
    <w:uiPriority w:val="39"/>
    <w:rsid w:val="00AA76D2"/>
    <w:pPr>
      <w:tabs>
        <w:tab w:val="left" w:pos="880"/>
        <w:tab w:val="right" w:leader="dot" w:pos="9060"/>
      </w:tabs>
      <w:spacing w:line="360" w:lineRule="auto"/>
      <w:ind w:left="400"/>
    </w:pPr>
  </w:style>
  <w:style w:type="character" w:styleId="Hypertextovodkaz">
    <w:name w:val="Hyperlink"/>
    <w:uiPriority w:val="99"/>
    <w:unhideWhenUsed/>
    <w:rsid w:val="00AA76D2"/>
    <w:rPr>
      <w:color w:val="0000FF"/>
      <w:u w:val="single"/>
    </w:rPr>
  </w:style>
  <w:style w:type="paragraph" w:styleId="Obsah1">
    <w:name w:val="toc 1"/>
    <w:basedOn w:val="Normln"/>
    <w:next w:val="Normln"/>
    <w:autoRedefine/>
    <w:uiPriority w:val="39"/>
    <w:rsid w:val="00AA76D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81771">
      <w:bodyDiv w:val="1"/>
      <w:marLeft w:val="0"/>
      <w:marRight w:val="0"/>
      <w:marTop w:val="0"/>
      <w:marBottom w:val="0"/>
      <w:divBdr>
        <w:top w:val="none" w:sz="0" w:space="0" w:color="auto"/>
        <w:left w:val="none" w:sz="0" w:space="0" w:color="auto"/>
        <w:bottom w:val="none" w:sz="0" w:space="0" w:color="auto"/>
        <w:right w:val="none" w:sz="0" w:space="0" w:color="auto"/>
      </w:divBdr>
    </w:div>
    <w:div w:id="799300292">
      <w:bodyDiv w:val="1"/>
      <w:marLeft w:val="0"/>
      <w:marRight w:val="0"/>
      <w:marTop w:val="0"/>
      <w:marBottom w:val="0"/>
      <w:divBdr>
        <w:top w:val="none" w:sz="0" w:space="0" w:color="auto"/>
        <w:left w:val="none" w:sz="0" w:space="0" w:color="auto"/>
        <w:bottom w:val="none" w:sz="0" w:space="0" w:color="auto"/>
        <w:right w:val="none" w:sz="0" w:space="0" w:color="auto"/>
      </w:divBdr>
    </w:div>
    <w:div w:id="907955749">
      <w:bodyDiv w:val="1"/>
      <w:marLeft w:val="0"/>
      <w:marRight w:val="0"/>
      <w:marTop w:val="0"/>
      <w:marBottom w:val="0"/>
      <w:divBdr>
        <w:top w:val="none" w:sz="0" w:space="0" w:color="auto"/>
        <w:left w:val="none" w:sz="0" w:space="0" w:color="auto"/>
        <w:bottom w:val="none" w:sz="0" w:space="0" w:color="auto"/>
        <w:right w:val="none" w:sz="0" w:space="0" w:color="auto"/>
      </w:divBdr>
    </w:div>
    <w:div w:id="1104612963">
      <w:bodyDiv w:val="1"/>
      <w:marLeft w:val="0"/>
      <w:marRight w:val="0"/>
      <w:marTop w:val="0"/>
      <w:marBottom w:val="0"/>
      <w:divBdr>
        <w:top w:val="none" w:sz="0" w:space="0" w:color="auto"/>
        <w:left w:val="none" w:sz="0" w:space="0" w:color="auto"/>
        <w:bottom w:val="none" w:sz="0" w:space="0" w:color="auto"/>
        <w:right w:val="none" w:sz="0" w:space="0" w:color="auto"/>
      </w:divBdr>
    </w:div>
    <w:div w:id="1204176549">
      <w:bodyDiv w:val="1"/>
      <w:marLeft w:val="0"/>
      <w:marRight w:val="0"/>
      <w:marTop w:val="0"/>
      <w:marBottom w:val="0"/>
      <w:divBdr>
        <w:top w:val="none" w:sz="0" w:space="0" w:color="auto"/>
        <w:left w:val="none" w:sz="0" w:space="0" w:color="auto"/>
        <w:bottom w:val="none" w:sz="0" w:space="0" w:color="auto"/>
        <w:right w:val="none" w:sz="0" w:space="0" w:color="auto"/>
      </w:divBdr>
    </w:div>
    <w:div w:id="1374159967">
      <w:bodyDiv w:val="1"/>
      <w:marLeft w:val="0"/>
      <w:marRight w:val="0"/>
      <w:marTop w:val="0"/>
      <w:marBottom w:val="0"/>
      <w:divBdr>
        <w:top w:val="none" w:sz="0" w:space="0" w:color="auto"/>
        <w:left w:val="none" w:sz="0" w:space="0" w:color="auto"/>
        <w:bottom w:val="none" w:sz="0" w:space="0" w:color="auto"/>
        <w:right w:val="none" w:sz="0" w:space="0" w:color="auto"/>
      </w:divBdr>
    </w:div>
    <w:div w:id="1584414926">
      <w:bodyDiv w:val="1"/>
      <w:marLeft w:val="0"/>
      <w:marRight w:val="0"/>
      <w:marTop w:val="0"/>
      <w:marBottom w:val="0"/>
      <w:divBdr>
        <w:top w:val="none" w:sz="0" w:space="0" w:color="auto"/>
        <w:left w:val="none" w:sz="0" w:space="0" w:color="auto"/>
        <w:bottom w:val="none" w:sz="0" w:space="0" w:color="auto"/>
        <w:right w:val="none" w:sz="0" w:space="0" w:color="auto"/>
      </w:divBdr>
    </w:div>
    <w:div w:id="1639534522">
      <w:bodyDiv w:val="1"/>
      <w:marLeft w:val="0"/>
      <w:marRight w:val="0"/>
      <w:marTop w:val="0"/>
      <w:marBottom w:val="0"/>
      <w:divBdr>
        <w:top w:val="none" w:sz="0" w:space="0" w:color="auto"/>
        <w:left w:val="none" w:sz="0" w:space="0" w:color="auto"/>
        <w:bottom w:val="none" w:sz="0" w:space="0" w:color="auto"/>
        <w:right w:val="none" w:sz="0" w:space="0" w:color="auto"/>
      </w:divBdr>
    </w:div>
    <w:div w:id="1644890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5E5DA-4555-45B8-BA46-1885CB7CB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3512</TotalTime>
  <Pages>6</Pages>
  <Words>1318</Words>
  <Characters>7777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Formulář R</vt:lpstr>
    </vt:vector>
  </TitlesOfParts>
  <Company>Hewlett-Packard Company</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Formulář R</dc:title>
  <dc:creator>Cizek.david</dc:creator>
  <cp:lastModifiedBy>Plachý Martin</cp:lastModifiedBy>
  <cp:revision>205</cp:revision>
  <cp:lastPrinted>2022-01-26T07:13:00Z</cp:lastPrinted>
  <dcterms:created xsi:type="dcterms:W3CDTF">2020-03-16T12:50:00Z</dcterms:created>
  <dcterms:modified xsi:type="dcterms:W3CDTF">2025-09-10T08:13:00Z</dcterms:modified>
</cp:coreProperties>
</file>